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851"/>
        </w:tabs>
        <w:kinsoku/>
        <w:wordWrap/>
        <w:overflowPunct/>
        <w:topLinePunct w:val="0"/>
        <w:autoSpaceDE/>
        <w:autoSpaceDN/>
        <w:bidi w:val="0"/>
        <w:adjustRightInd/>
        <w:snapToGrid w:val="0"/>
        <w:spacing w:line="240" w:lineRule="auto"/>
        <w:jc w:val="center"/>
        <w:textAlignment w:val="auto"/>
        <w:rPr>
          <w:rFonts w:hint="eastAsia" w:ascii="Times New Roman" w:hAnsi="Times New Roman" w:eastAsia="黑体" w:cs="黑体"/>
          <w:b/>
          <w:sz w:val="36"/>
          <w:szCs w:val="36"/>
          <w:lang w:val="en-US" w:eastAsia="zh-CN"/>
        </w:rPr>
      </w:pPr>
      <w:r>
        <w:rPr>
          <w:rFonts w:hint="eastAsia" w:ascii="Times New Roman" w:hAnsi="Times New Roman" w:eastAsia="黑体" w:cs="黑体"/>
          <w:b/>
          <w:sz w:val="36"/>
          <w:szCs w:val="36"/>
          <w:lang w:val="en-US" w:eastAsia="zh-CN"/>
        </w:rPr>
        <w:t>行政管理专业教学质量标准</w:t>
      </w:r>
    </w:p>
    <w:p>
      <w:pPr>
        <w:tabs>
          <w:tab w:val="left" w:pos="851"/>
        </w:tabs>
        <w:spacing w:line="360" w:lineRule="auto"/>
        <w:jc w:val="center"/>
        <w:rPr>
          <w:rFonts w:ascii="宋体" w:hAnsi="宋体" w:eastAsia="宋体"/>
          <w:b/>
          <w:sz w:val="32"/>
          <w:szCs w:val="32"/>
        </w:rPr>
      </w:pP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600" w:firstLineChars="200"/>
        <w:textAlignment w:val="auto"/>
        <w:rPr>
          <w:rFonts w:hint="eastAsia" w:ascii="Times New Roman" w:hAnsi="Times New Roman" w:eastAsia="黑体" w:cs="黑体"/>
          <w:b w:val="0"/>
          <w:bCs/>
          <w:sz w:val="30"/>
          <w:szCs w:val="30"/>
        </w:rPr>
      </w:pPr>
      <w:r>
        <w:rPr>
          <w:rFonts w:hint="eastAsia" w:ascii="Times New Roman" w:hAnsi="Times New Roman" w:eastAsia="黑体" w:cs="黑体"/>
          <w:b w:val="0"/>
          <w:bCs/>
          <w:sz w:val="30"/>
          <w:szCs w:val="30"/>
        </w:rPr>
        <w:t>概述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olor w:val="auto"/>
          <w:sz w:val="24"/>
          <w:szCs w:val="24"/>
        </w:rPr>
      </w:pPr>
      <w:r>
        <w:rPr>
          <w:rFonts w:hint="eastAsia" w:ascii="Times New Roman" w:hAnsi="Times New Roman" w:eastAsia="宋体"/>
          <w:color w:val="auto"/>
          <w:sz w:val="24"/>
          <w:szCs w:val="24"/>
        </w:rPr>
        <w:t>为落实立德树人根本任务，提高</w:t>
      </w:r>
      <w:r>
        <w:rPr>
          <w:rFonts w:hint="eastAsia" w:ascii="Times New Roman" w:hAnsi="Times New Roman" w:eastAsia="宋体"/>
          <w:color w:val="auto"/>
          <w:sz w:val="24"/>
          <w:szCs w:val="24"/>
          <w:lang w:eastAsia="zh-CN"/>
        </w:rPr>
        <w:t>行政管理</w:t>
      </w:r>
      <w:r>
        <w:rPr>
          <w:rFonts w:hint="eastAsia" w:ascii="Times New Roman" w:hAnsi="Times New Roman" w:eastAsia="宋体"/>
          <w:color w:val="auto"/>
          <w:sz w:val="24"/>
          <w:szCs w:val="24"/>
        </w:rPr>
        <w:t>专业人才培养质量，依据教育部《关于加快建设高水平本科教育全面提高人才培养能力的意见》、《关于加快建设高水平本科教育 全面提高人才培养能力的意见》和《普通高等学校本科教育教学审核评估实施方案（2021—2025年）》的通知（教督〔2021〕1号）等文件要求，参照</w:t>
      </w:r>
      <w:r>
        <w:rPr>
          <w:rFonts w:hint="eastAsia" w:ascii="Times New Roman" w:hAnsi="Times New Roman" w:eastAsia="宋体"/>
          <w:color w:val="auto"/>
          <w:sz w:val="24"/>
          <w:szCs w:val="24"/>
          <w:lang w:val="en-US" w:eastAsia="zh-CN"/>
        </w:rPr>
        <w:t>公共</w:t>
      </w:r>
      <w:r>
        <w:rPr>
          <w:rFonts w:hint="eastAsia" w:ascii="Times New Roman" w:hAnsi="Times New Roman" w:eastAsia="宋体"/>
          <w:color w:val="auto"/>
          <w:sz w:val="24"/>
          <w:szCs w:val="24"/>
          <w:lang w:eastAsia="zh-CN"/>
        </w:rPr>
        <w:t>管理</w:t>
      </w:r>
      <w:r>
        <w:rPr>
          <w:rFonts w:hint="eastAsia" w:ascii="Times New Roman" w:hAnsi="Times New Roman" w:eastAsia="宋体"/>
          <w:color w:val="auto"/>
          <w:sz w:val="24"/>
          <w:szCs w:val="24"/>
        </w:rPr>
        <w:t>类教学质量国家标准，制定我校</w:t>
      </w:r>
      <w:r>
        <w:rPr>
          <w:rFonts w:hint="eastAsia" w:ascii="Times New Roman" w:hAnsi="Times New Roman" w:eastAsia="宋体"/>
          <w:color w:val="auto"/>
          <w:sz w:val="24"/>
          <w:szCs w:val="24"/>
          <w:lang w:eastAsia="zh-CN"/>
        </w:rPr>
        <w:t>行政管理</w:t>
      </w:r>
      <w:r>
        <w:rPr>
          <w:rFonts w:hint="eastAsia" w:ascii="Times New Roman" w:hAnsi="Times New Roman" w:eastAsia="宋体"/>
          <w:color w:val="auto"/>
          <w:sz w:val="24"/>
          <w:szCs w:val="24"/>
        </w:rPr>
        <w:t>专业教学质量标准。本标准是制定我校</w:t>
      </w:r>
      <w:r>
        <w:rPr>
          <w:rFonts w:hint="eastAsia" w:ascii="Times New Roman" w:hAnsi="Times New Roman" w:eastAsia="宋体"/>
          <w:color w:val="auto"/>
          <w:sz w:val="24"/>
          <w:szCs w:val="24"/>
          <w:lang w:eastAsia="zh-CN"/>
        </w:rPr>
        <w:t>行政管理</w:t>
      </w:r>
      <w:r>
        <w:rPr>
          <w:rFonts w:hint="eastAsia" w:ascii="Times New Roman" w:hAnsi="Times New Roman" w:eastAsia="宋体"/>
          <w:color w:val="auto"/>
          <w:sz w:val="24"/>
          <w:szCs w:val="24"/>
        </w:rPr>
        <w:t>专业人才培养方案、指导</w:t>
      </w:r>
      <w:r>
        <w:rPr>
          <w:rFonts w:hint="eastAsia" w:ascii="Times New Roman" w:hAnsi="Times New Roman" w:eastAsia="宋体"/>
          <w:color w:val="auto"/>
          <w:sz w:val="24"/>
          <w:szCs w:val="24"/>
          <w:lang w:eastAsia="zh-CN"/>
        </w:rPr>
        <w:t>行政管理</w:t>
      </w:r>
      <w:r>
        <w:rPr>
          <w:rFonts w:hint="eastAsia" w:ascii="Times New Roman" w:hAnsi="Times New Roman" w:eastAsia="宋体"/>
          <w:color w:val="auto"/>
          <w:sz w:val="24"/>
          <w:szCs w:val="24"/>
        </w:rPr>
        <w:t>专业建设、评价</w:t>
      </w:r>
      <w:r>
        <w:rPr>
          <w:rFonts w:hint="eastAsia" w:ascii="Times New Roman" w:hAnsi="Times New Roman" w:eastAsia="宋体"/>
          <w:color w:val="auto"/>
          <w:sz w:val="24"/>
          <w:szCs w:val="24"/>
          <w:lang w:eastAsia="zh-CN"/>
        </w:rPr>
        <w:t>行政管理</w:t>
      </w:r>
      <w:r>
        <w:rPr>
          <w:rFonts w:hint="eastAsia" w:ascii="Times New Roman" w:hAnsi="Times New Roman" w:eastAsia="宋体"/>
          <w:color w:val="auto"/>
          <w:sz w:val="24"/>
          <w:szCs w:val="24"/>
        </w:rPr>
        <w:t>专业教学质量的基本依据。</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600" w:firstLineChars="200"/>
        <w:textAlignment w:val="auto"/>
        <w:rPr>
          <w:rFonts w:hint="eastAsia" w:ascii="Times New Roman" w:hAnsi="Times New Roman" w:eastAsia="黑体" w:cs="黑体"/>
          <w:b w:val="0"/>
          <w:bCs/>
          <w:sz w:val="30"/>
          <w:szCs w:val="30"/>
        </w:rPr>
      </w:pPr>
      <w:r>
        <w:rPr>
          <w:rFonts w:hint="eastAsia" w:ascii="Times New Roman" w:hAnsi="Times New Roman" w:eastAsia="黑体" w:cs="黑体"/>
          <w:b w:val="0"/>
          <w:bCs/>
          <w:sz w:val="30"/>
          <w:szCs w:val="30"/>
        </w:rPr>
        <w:t>专业基本信息</w:t>
      </w:r>
    </w:p>
    <w:p>
      <w:pPr>
        <w:pStyle w:val="7"/>
        <w:keepNext w:val="0"/>
        <w:keepLines w:val="0"/>
        <w:pageBreakBefore w:val="0"/>
        <w:widowControl w:val="0"/>
        <w:kinsoku/>
        <w:wordWrap/>
        <w:topLinePunct w:val="0"/>
        <w:autoSpaceDE/>
        <w:autoSpaceDN/>
        <w:bidi w:val="0"/>
        <w:adjustRightInd/>
        <w:snapToGrid/>
        <w:spacing w:before="0" w:beforeLines="0" w:after="0" w:afterLines="0" w:line="360" w:lineRule="auto"/>
        <w:ind w:firstLine="480" w:firstLineChars="200"/>
        <w:textAlignment w:val="auto"/>
        <w:rPr>
          <w:rFonts w:hint="eastAsia" w:ascii="Times New Roman" w:hAnsi="Times New Roman" w:eastAsia="宋体"/>
          <w:color w:val="auto"/>
          <w:sz w:val="24"/>
          <w:szCs w:val="24"/>
          <w:lang w:val="en-US" w:eastAsia="zh-CN"/>
        </w:rPr>
      </w:pPr>
      <w:r>
        <w:rPr>
          <w:rFonts w:hint="eastAsia" w:ascii="Times New Roman" w:hAnsi="Times New Roman" w:eastAsia="宋体"/>
          <w:color w:val="auto"/>
          <w:sz w:val="24"/>
          <w:szCs w:val="24"/>
        </w:rPr>
        <w:t>专业代码：</w:t>
      </w:r>
      <w:r>
        <w:rPr>
          <w:rFonts w:hint="eastAsia" w:ascii="Times New Roman" w:hAnsi="Times New Roman" w:eastAsia="宋体"/>
          <w:color w:val="auto"/>
          <w:sz w:val="24"/>
          <w:szCs w:val="24"/>
          <w:lang w:val="en-US" w:eastAsia="zh-CN"/>
        </w:rPr>
        <w:t>120402</w:t>
      </w:r>
    </w:p>
    <w:p>
      <w:pPr>
        <w:pStyle w:val="7"/>
        <w:keepNext w:val="0"/>
        <w:keepLines w:val="0"/>
        <w:pageBreakBefore w:val="0"/>
        <w:widowControl w:val="0"/>
        <w:kinsoku/>
        <w:wordWrap/>
        <w:topLinePunct w:val="0"/>
        <w:autoSpaceDE/>
        <w:autoSpaceDN/>
        <w:bidi w:val="0"/>
        <w:adjustRightInd/>
        <w:snapToGrid/>
        <w:spacing w:before="0" w:beforeLines="0" w:after="0" w:afterLines="0" w:line="360" w:lineRule="auto"/>
        <w:ind w:firstLine="480" w:firstLineChars="200"/>
        <w:textAlignment w:val="auto"/>
        <w:rPr>
          <w:rFonts w:hint="eastAsia" w:ascii="Times New Roman" w:hAnsi="Times New Roman" w:eastAsia="宋体"/>
          <w:color w:val="auto"/>
          <w:sz w:val="24"/>
          <w:szCs w:val="24"/>
        </w:rPr>
      </w:pPr>
      <w:r>
        <w:rPr>
          <w:rFonts w:hint="eastAsia" w:ascii="Times New Roman" w:hAnsi="Times New Roman" w:eastAsia="宋体"/>
          <w:color w:val="auto"/>
          <w:sz w:val="24"/>
          <w:szCs w:val="24"/>
        </w:rPr>
        <w:t>修业年限：正常修业年限为4年，最长在校</w:t>
      </w:r>
      <w:bookmarkStart w:id="0" w:name="_GoBack"/>
      <w:bookmarkEnd w:id="0"/>
      <w:r>
        <w:rPr>
          <w:rFonts w:hint="eastAsia" w:ascii="Times New Roman" w:hAnsi="Times New Roman" w:eastAsia="宋体"/>
          <w:color w:val="auto"/>
          <w:sz w:val="24"/>
          <w:szCs w:val="24"/>
        </w:rPr>
        <w:t>学习时间一般不超过6年。</w:t>
      </w:r>
    </w:p>
    <w:p>
      <w:pPr>
        <w:pStyle w:val="7"/>
        <w:keepNext w:val="0"/>
        <w:keepLines w:val="0"/>
        <w:pageBreakBefore w:val="0"/>
        <w:widowControl w:val="0"/>
        <w:kinsoku/>
        <w:wordWrap/>
        <w:topLinePunct w:val="0"/>
        <w:autoSpaceDE/>
        <w:autoSpaceDN/>
        <w:bidi w:val="0"/>
        <w:adjustRightInd/>
        <w:snapToGrid/>
        <w:spacing w:before="0" w:beforeLines="0" w:after="0" w:afterLines="0" w:line="360" w:lineRule="auto"/>
        <w:ind w:firstLine="480" w:firstLineChars="200"/>
        <w:textAlignment w:val="auto"/>
        <w:rPr>
          <w:rFonts w:hint="eastAsia" w:ascii="Times New Roman" w:hAnsi="Times New Roman" w:eastAsia="宋体"/>
          <w:color w:val="auto"/>
          <w:sz w:val="24"/>
          <w:szCs w:val="24"/>
        </w:rPr>
      </w:pPr>
      <w:r>
        <w:rPr>
          <w:rFonts w:hint="eastAsia" w:ascii="Times New Roman" w:hAnsi="Times New Roman" w:eastAsia="宋体"/>
          <w:color w:val="auto"/>
          <w:sz w:val="24"/>
          <w:szCs w:val="24"/>
        </w:rPr>
        <w:t>授予学位：</w:t>
      </w:r>
      <w:r>
        <w:rPr>
          <w:rFonts w:hint="eastAsia" w:ascii="Times New Roman" w:hAnsi="Times New Roman" w:eastAsia="宋体"/>
          <w:color w:val="auto"/>
          <w:sz w:val="24"/>
          <w:szCs w:val="24"/>
          <w:lang w:eastAsia="zh-CN"/>
        </w:rPr>
        <w:t>管理</w:t>
      </w:r>
      <w:r>
        <w:rPr>
          <w:rFonts w:hint="eastAsia" w:ascii="Times New Roman" w:hAnsi="Times New Roman" w:eastAsia="宋体"/>
          <w:color w:val="auto"/>
          <w:sz w:val="24"/>
          <w:szCs w:val="24"/>
          <w:lang w:val="en-US" w:eastAsia="zh-CN"/>
        </w:rPr>
        <w:t>学</w:t>
      </w:r>
      <w:r>
        <w:rPr>
          <w:rFonts w:hint="eastAsia" w:ascii="Times New Roman" w:hAnsi="Times New Roman" w:eastAsia="宋体"/>
          <w:color w:val="auto"/>
          <w:sz w:val="24"/>
          <w:szCs w:val="24"/>
        </w:rPr>
        <w:t>学士</w:t>
      </w:r>
    </w:p>
    <w:p>
      <w:pPr>
        <w:pStyle w:val="7"/>
        <w:keepNext w:val="0"/>
        <w:keepLines w:val="0"/>
        <w:pageBreakBefore w:val="0"/>
        <w:widowControl w:val="0"/>
        <w:kinsoku/>
        <w:wordWrap/>
        <w:topLinePunct w:val="0"/>
        <w:autoSpaceDE/>
        <w:autoSpaceDN/>
        <w:bidi w:val="0"/>
        <w:adjustRightInd/>
        <w:snapToGrid/>
        <w:spacing w:before="0" w:beforeLines="0" w:after="0" w:afterLines="0" w:line="360" w:lineRule="auto"/>
        <w:ind w:firstLine="480" w:firstLineChars="200"/>
        <w:textAlignment w:val="auto"/>
        <w:rPr>
          <w:rFonts w:hint="eastAsia" w:ascii="Times New Roman" w:hAnsi="Times New Roman" w:eastAsia="宋体"/>
          <w:color w:val="auto"/>
          <w:sz w:val="24"/>
          <w:szCs w:val="24"/>
        </w:rPr>
      </w:pPr>
      <w:r>
        <w:rPr>
          <w:rFonts w:hint="eastAsia" w:ascii="Times New Roman" w:hAnsi="Times New Roman" w:eastAsia="宋体"/>
          <w:color w:val="auto"/>
          <w:sz w:val="24"/>
          <w:szCs w:val="24"/>
        </w:rPr>
        <w:t>总学时：</w:t>
      </w:r>
      <w:r>
        <w:rPr>
          <w:rFonts w:hint="eastAsia" w:ascii="Times New Roman" w:hAnsi="Times New Roman" w:eastAsia="宋体"/>
          <w:color w:val="auto"/>
          <w:sz w:val="24"/>
          <w:szCs w:val="24"/>
          <w:lang w:val="en-US" w:eastAsia="zh-CN"/>
        </w:rPr>
        <w:t>2760</w:t>
      </w:r>
      <w:r>
        <w:rPr>
          <w:rFonts w:hint="eastAsia" w:ascii="Times New Roman" w:hAnsi="Times New Roman" w:eastAsia="宋体"/>
          <w:color w:val="auto"/>
          <w:sz w:val="24"/>
          <w:szCs w:val="24"/>
        </w:rPr>
        <w:t>学时</w:t>
      </w:r>
    </w:p>
    <w:p>
      <w:pPr>
        <w:pStyle w:val="7"/>
        <w:keepNext w:val="0"/>
        <w:keepLines w:val="0"/>
        <w:pageBreakBefore w:val="0"/>
        <w:widowControl w:val="0"/>
        <w:kinsoku/>
        <w:wordWrap/>
        <w:topLinePunct w:val="0"/>
        <w:autoSpaceDE/>
        <w:autoSpaceDN/>
        <w:bidi w:val="0"/>
        <w:adjustRightInd/>
        <w:snapToGrid/>
        <w:spacing w:before="0" w:beforeLines="0" w:after="0" w:afterLines="0" w:line="360" w:lineRule="auto"/>
        <w:ind w:firstLine="480" w:firstLineChars="200"/>
        <w:textAlignment w:val="auto"/>
        <w:rPr>
          <w:rFonts w:hint="eastAsia" w:ascii="Times New Roman" w:hAnsi="Times New Roman" w:eastAsia="宋体"/>
          <w:color w:val="auto"/>
          <w:sz w:val="24"/>
          <w:szCs w:val="24"/>
        </w:rPr>
      </w:pPr>
      <w:r>
        <w:rPr>
          <w:rFonts w:hint="eastAsia" w:ascii="Times New Roman" w:hAnsi="Times New Roman" w:eastAsia="宋体"/>
          <w:color w:val="auto"/>
          <w:sz w:val="24"/>
          <w:szCs w:val="24"/>
        </w:rPr>
        <w:t>总学分：16</w:t>
      </w:r>
      <w:r>
        <w:rPr>
          <w:rFonts w:hint="eastAsia" w:ascii="Times New Roman" w:hAnsi="Times New Roman" w:eastAsia="宋体"/>
          <w:color w:val="auto"/>
          <w:sz w:val="24"/>
          <w:szCs w:val="24"/>
          <w:lang w:val="en-US" w:eastAsia="zh-CN"/>
        </w:rPr>
        <w:t>8</w:t>
      </w:r>
      <w:r>
        <w:rPr>
          <w:rFonts w:hint="eastAsia" w:ascii="Times New Roman" w:hAnsi="Times New Roman" w:eastAsia="宋体"/>
          <w:color w:val="auto"/>
          <w:sz w:val="24"/>
          <w:szCs w:val="24"/>
        </w:rPr>
        <w:t>学分　</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600" w:firstLineChars="200"/>
        <w:textAlignment w:val="auto"/>
        <w:rPr>
          <w:rFonts w:hint="eastAsia" w:ascii="Times New Roman" w:hAnsi="Times New Roman" w:eastAsia="黑体" w:cs="黑体"/>
          <w:b w:val="0"/>
          <w:bCs/>
          <w:sz w:val="30"/>
          <w:szCs w:val="30"/>
        </w:rPr>
      </w:pPr>
      <w:r>
        <w:rPr>
          <w:rFonts w:hint="eastAsia" w:ascii="Times New Roman" w:hAnsi="Times New Roman" w:eastAsia="黑体" w:cs="黑体"/>
          <w:b w:val="0"/>
          <w:bCs/>
          <w:sz w:val="30"/>
          <w:szCs w:val="30"/>
        </w:rPr>
        <w:t>培养目标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本专业培养爱国、爱党、理想信念坚定、守法、有良好品德修养的合格公民，主要培养立足广东，面向全国，满足法治社会基层治理需要，具备现代组织管理方面的知识、能力和素质，具有创新精神，德、智、体、美、劳全面发展，能够从事行政机构管理、基层村居委社会治理以及中小企业行政事务管理等工作的高素质复合应用型人才。</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600" w:firstLineChars="200"/>
        <w:textAlignment w:val="auto"/>
        <w:rPr>
          <w:rFonts w:hint="eastAsia" w:ascii="Times New Roman" w:hAnsi="Times New Roman" w:eastAsia="黑体" w:cs="黑体"/>
          <w:b w:val="0"/>
          <w:bCs/>
          <w:sz w:val="30"/>
          <w:szCs w:val="30"/>
        </w:rPr>
      </w:pPr>
      <w:r>
        <w:rPr>
          <w:rFonts w:hint="eastAsia" w:ascii="Times New Roman" w:hAnsi="Times New Roman" w:eastAsia="黑体" w:cs="黑体"/>
          <w:b w:val="0"/>
          <w:bCs/>
          <w:sz w:val="30"/>
          <w:szCs w:val="30"/>
        </w:rPr>
        <w:t>毕业要求</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本专业学生主要学习公共管理学、政治学和经济学方面的基本理论和基础知识，接受公共部门组织管理和基层社会治理的基本训练，需具有分析和解决社会公共问题及组织行政问题的基本能力。毕业生应具有以下几个方面的思想品德、知识、能力和素质：</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eastAsia="黑体" w:cs="黑体"/>
          <w:b w:val="0"/>
          <w:bCs/>
          <w:sz w:val="24"/>
          <w:szCs w:val="24"/>
          <w:lang w:val="en-US" w:eastAsia="zh-CN"/>
        </w:rPr>
      </w:pPr>
      <w:r>
        <w:rPr>
          <w:rFonts w:hint="eastAsia" w:ascii="Times New Roman" w:hAnsi="Times New Roman" w:eastAsia="黑体" w:cs="黑体"/>
          <w:b w:val="0"/>
          <w:bCs/>
          <w:sz w:val="24"/>
          <w:szCs w:val="24"/>
          <w:lang w:val="en-US" w:eastAsia="zh-CN"/>
        </w:rPr>
        <w:t>思想品德要求</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热爱祖国，拥护中国共产党的领导，自觉以马列主义、毛泽东思想、邓小平理论、“三个代表”重要思想、科学发展观和习近平新时代中国特色社会主义思想为指导，理想信念坚定，具有社会主义核心价值观和正确的世界观、人生观；</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遵守国家法律法规，具有一定的社会责任感；</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能用马克思辩证唯物主义的世界观和方法论去分析和解决社会公共问题及组织行政问题；</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具有良好的品德修养，诚实守信、爱岗敬业。</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eastAsia="黑体" w:cs="黑体"/>
          <w:b w:val="0"/>
          <w:bCs/>
          <w:sz w:val="24"/>
          <w:szCs w:val="24"/>
          <w:lang w:val="en-US" w:eastAsia="zh-CN"/>
        </w:rPr>
      </w:pPr>
      <w:r>
        <w:rPr>
          <w:rFonts w:hint="eastAsia" w:ascii="Times New Roman" w:hAnsi="Times New Roman" w:eastAsia="黑体" w:cs="黑体"/>
          <w:b w:val="0"/>
          <w:bCs/>
          <w:sz w:val="24"/>
          <w:szCs w:val="24"/>
          <w:lang w:val="en-US" w:eastAsia="zh-CN"/>
        </w:rPr>
        <w:t>知识要求</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基础性知识：学生需了解人文社会科学和自然科学的基础知识；</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专业性知识：学生需掌握管理学及公共管理学的基本理论和基础知识；系统掌握政治学、社会学及经济学的基本理论和基础知识；掌握公共管理学科相关的制度经济学、公共财政学、公共政策分析等方面的专业理论和专业知识；掌握与行政管理专业密切相关的基层治理知识，如地方政府治理、社区管理、司法制度等专业知识；掌握与行政管理专业职业发展导向相关的政府绩效管理、行政组织学、公共部门人力资源管理、中外公务员制度与实践、办公室管理等专业知识；</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通识性知识：学生需掌握思想政治理论课、大学英语、军事理论、大学体育、经济应用文写作、计算机应用基础、Office高级应用、大学生职业生涯规划、大学生心理健康教育、创新创业基础、劳动教育、艺术教育等方面的知识。</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eastAsia="黑体" w:cs="黑体"/>
          <w:b w:val="0"/>
          <w:bCs/>
          <w:sz w:val="24"/>
          <w:szCs w:val="24"/>
          <w:lang w:val="en-US" w:eastAsia="zh-CN"/>
        </w:rPr>
      </w:pPr>
      <w:r>
        <w:rPr>
          <w:rFonts w:hint="eastAsia" w:ascii="Times New Roman" w:hAnsi="Times New Roman" w:eastAsia="黑体" w:cs="黑体"/>
          <w:b w:val="0"/>
          <w:bCs/>
          <w:sz w:val="24"/>
          <w:szCs w:val="24"/>
          <w:lang w:val="en-US" w:eastAsia="zh-CN"/>
        </w:rPr>
        <w:t>能力要求</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具备在行政机构、基层村居委会以及中小企业从事组织行政、劳动人事及党建工作等事务的综合管理能力；</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具备对社会公共问题进行调查，并运用定量和定性方法进行分析研究的能力；</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具备有效的行政沟通能力及良好的文书写作能力；</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具备组织协调各项资源，推进政策执行的能力；</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具备运用信息化技术进行行政事务管理的能力；</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具备良好的行政管理专业外语听说读写能力。</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eastAsia="黑体" w:cs="黑体"/>
          <w:b w:val="0"/>
          <w:bCs/>
          <w:sz w:val="24"/>
          <w:szCs w:val="24"/>
          <w:lang w:val="en-US" w:eastAsia="zh-CN"/>
        </w:rPr>
      </w:pPr>
      <w:r>
        <w:rPr>
          <w:rFonts w:hint="eastAsia" w:ascii="Times New Roman" w:hAnsi="Times New Roman" w:eastAsia="黑体" w:cs="黑体"/>
          <w:b w:val="0"/>
          <w:bCs/>
          <w:sz w:val="24"/>
          <w:szCs w:val="24"/>
          <w:lang w:val="en-US" w:eastAsia="zh-CN"/>
        </w:rPr>
        <w:t>素质要求</w:t>
      </w:r>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eastAsia="宋体" w:cs="Times New Roman"/>
          <w:sz w:val="24"/>
          <w:szCs w:val="24"/>
          <w:lang w:eastAsia="zh-CN"/>
        </w:rPr>
      </w:pPr>
      <w:r>
        <w:rPr>
          <w:rFonts w:hint="eastAsia" w:ascii="Times New Roman" w:hAnsi="Times New Roman" w:eastAsia="宋体" w:cs="Times New Roman"/>
          <w:sz w:val="24"/>
          <w:szCs w:val="24"/>
          <w:lang w:eastAsia="zh-CN"/>
        </w:rPr>
        <w:t>具备良好的人文科学素养和公共服务意识；</w:t>
      </w:r>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eastAsia="宋体" w:cs="Times New Roman"/>
          <w:sz w:val="24"/>
          <w:szCs w:val="24"/>
          <w:lang w:eastAsia="zh-CN"/>
        </w:rPr>
      </w:pPr>
      <w:r>
        <w:rPr>
          <w:rFonts w:hint="eastAsia" w:ascii="Times New Roman" w:hAnsi="Times New Roman" w:eastAsia="宋体" w:cs="Times New Roman"/>
          <w:sz w:val="24"/>
          <w:szCs w:val="24"/>
          <w:lang w:eastAsia="zh-CN"/>
        </w:rPr>
        <w:t>具备良好的信息安全与保密素养；</w:t>
      </w:r>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eastAsia="宋体" w:cs="Times New Roman"/>
          <w:sz w:val="24"/>
          <w:szCs w:val="24"/>
          <w:lang w:eastAsia="zh-CN"/>
        </w:rPr>
      </w:pPr>
      <w:r>
        <w:rPr>
          <w:rFonts w:hint="eastAsia" w:ascii="Times New Roman" w:hAnsi="Times New Roman" w:eastAsia="宋体" w:cs="Times New Roman"/>
          <w:sz w:val="24"/>
          <w:szCs w:val="24"/>
          <w:lang w:eastAsia="zh-CN"/>
        </w:rPr>
        <w:t>具有良好的表达能力、沟通能力、协调能力和团队合作精神，尤其是组织协调和公共沟通能力；</w:t>
      </w:r>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eastAsia="宋体" w:cs="Times New Roman"/>
          <w:sz w:val="24"/>
          <w:szCs w:val="24"/>
          <w:lang w:eastAsia="zh-CN"/>
        </w:rPr>
      </w:pPr>
      <w:r>
        <w:rPr>
          <w:rFonts w:hint="eastAsia" w:ascii="Times New Roman" w:hAnsi="Times New Roman" w:eastAsia="宋体" w:cs="Times New Roman"/>
          <w:sz w:val="24"/>
          <w:szCs w:val="24"/>
          <w:lang w:eastAsia="zh-CN"/>
        </w:rPr>
        <w:t>具有一定的国际视野和较强的跨文化交际能力；</w:t>
      </w:r>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eastAsia="宋体" w:cs="Times New Roman"/>
          <w:sz w:val="24"/>
          <w:szCs w:val="24"/>
          <w:lang w:eastAsia="zh-CN"/>
        </w:rPr>
      </w:pPr>
      <w:r>
        <w:rPr>
          <w:rFonts w:hint="eastAsia" w:ascii="Times New Roman" w:hAnsi="Times New Roman" w:eastAsia="宋体" w:cs="Times New Roman"/>
          <w:sz w:val="24"/>
          <w:szCs w:val="24"/>
          <w:lang w:eastAsia="zh-CN"/>
        </w:rPr>
        <w:t>具有创新精神及创业意识；</w:t>
      </w:r>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b/>
          <w:sz w:val="28"/>
          <w:szCs w:val="28"/>
        </w:rPr>
      </w:pPr>
      <w:r>
        <w:rPr>
          <w:rFonts w:hint="eastAsia" w:ascii="Times New Roman" w:hAnsi="Times New Roman" w:eastAsia="宋体" w:cs="Times New Roman"/>
          <w:sz w:val="24"/>
          <w:szCs w:val="24"/>
          <w:lang w:eastAsia="zh-CN"/>
        </w:rPr>
        <w:t>具备良好的身体素质，身心健康；有良好的心理素质。</w:t>
      </w:r>
      <w:r>
        <w:rPr>
          <w:rFonts w:hint="eastAsia" w:ascii="宋体" w:hAnsi="宋体" w:eastAsia="宋体"/>
          <w:b/>
          <w:sz w:val="28"/>
          <w:szCs w:val="28"/>
        </w:rPr>
        <w:t>　　</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600" w:firstLineChars="200"/>
        <w:textAlignment w:val="auto"/>
        <w:rPr>
          <w:rFonts w:hint="eastAsia" w:ascii="Times New Roman" w:hAnsi="Times New Roman" w:eastAsia="黑体" w:cs="黑体"/>
          <w:b w:val="0"/>
          <w:bCs/>
          <w:sz w:val="30"/>
          <w:szCs w:val="30"/>
        </w:rPr>
      </w:pPr>
      <w:r>
        <w:rPr>
          <w:rFonts w:hint="eastAsia" w:ascii="Times New Roman" w:hAnsi="Times New Roman" w:eastAsia="黑体" w:cs="黑体"/>
          <w:b w:val="0"/>
          <w:bCs/>
          <w:sz w:val="30"/>
          <w:szCs w:val="30"/>
        </w:rPr>
        <w:t>课程体系</w:t>
      </w:r>
    </w:p>
    <w:p>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0" w:leftChars="0" w:firstLine="560" w:firstLineChars="200"/>
        <w:textAlignment w:val="auto"/>
        <w:rPr>
          <w:rFonts w:hint="eastAsia" w:ascii="Times New Roman" w:hAnsi="Times New Roman" w:eastAsia="黑体" w:cs="黑体"/>
          <w:b w:val="0"/>
          <w:bCs/>
          <w:sz w:val="28"/>
          <w:szCs w:val="28"/>
        </w:rPr>
      </w:pPr>
      <w:r>
        <w:rPr>
          <w:rFonts w:hint="eastAsia" w:ascii="Times New Roman" w:hAnsi="Times New Roman" w:eastAsia="黑体" w:cs="黑体"/>
          <w:b w:val="0"/>
          <w:bCs/>
          <w:sz w:val="28"/>
          <w:szCs w:val="28"/>
        </w:rPr>
        <w:t>总体框架</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宋体" w:hAnsi="宋体" w:eastAsia="宋体"/>
          <w:sz w:val="24"/>
          <w:szCs w:val="24"/>
        </w:rPr>
      </w:pPr>
      <w:r>
        <w:rPr>
          <w:rFonts w:hint="eastAsia" w:ascii="宋体" w:hAnsi="宋体" w:eastAsia="宋体"/>
          <w:sz w:val="24"/>
          <w:szCs w:val="24"/>
        </w:rPr>
        <w:t>本专业的课程体系包括通识课程、专业课程和实践教学三大模块。通识课程模块包括公共必修课、公共选修课；专业课程模块包括专业基础课、专业必修课、专业组选课及专业任选课；实践教学模块包括专项实践和其他实践。</w:t>
      </w:r>
    </w:p>
    <w:p>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0" w:leftChars="0" w:firstLine="560" w:firstLineChars="200"/>
        <w:textAlignment w:val="auto"/>
        <w:rPr>
          <w:rFonts w:hint="eastAsia" w:ascii="Times New Roman" w:hAnsi="Times New Roman" w:eastAsia="黑体" w:cs="黑体"/>
          <w:b w:val="0"/>
          <w:bCs/>
          <w:sz w:val="28"/>
          <w:szCs w:val="28"/>
        </w:rPr>
      </w:pPr>
      <w:r>
        <w:rPr>
          <w:rFonts w:hint="eastAsia" w:ascii="Times New Roman" w:hAnsi="Times New Roman" w:eastAsia="黑体" w:cs="黑体"/>
          <w:b w:val="0"/>
          <w:bCs/>
          <w:sz w:val="28"/>
          <w:szCs w:val="28"/>
        </w:rPr>
        <w:t>课程设置</w:t>
      </w:r>
    </w:p>
    <w:p>
      <w:pPr>
        <w:keepNext w:val="0"/>
        <w:keepLines w:val="0"/>
        <w:pageBreakBefore w:val="0"/>
        <w:widowControl w:val="0"/>
        <w:numPr>
          <w:ilvl w:val="0"/>
          <w:numId w:val="8"/>
        </w:numPr>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eastAsia="黑体" w:cs="黑体"/>
          <w:b w:val="0"/>
          <w:bCs/>
          <w:sz w:val="24"/>
          <w:szCs w:val="24"/>
          <w:lang w:val="en-US" w:eastAsia="zh-CN"/>
        </w:rPr>
      </w:pPr>
      <w:r>
        <w:rPr>
          <w:rFonts w:hint="eastAsia" w:ascii="Times New Roman" w:hAnsi="Times New Roman" w:eastAsia="黑体" w:cs="黑体"/>
          <w:b w:val="0"/>
          <w:bCs/>
          <w:sz w:val="24"/>
          <w:szCs w:val="24"/>
          <w:lang w:val="en-US" w:eastAsia="zh-CN"/>
        </w:rPr>
        <w:t>通识课程</w:t>
      </w:r>
    </w:p>
    <w:p>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lang w:eastAsia="zh-CN"/>
        </w:rPr>
        <w:t>公共必修课：包括</w:t>
      </w:r>
      <w:r>
        <w:rPr>
          <w:rFonts w:hint="eastAsia" w:ascii="Times New Roman" w:hAnsi="Times New Roman" w:eastAsia="宋体"/>
          <w:color w:val="auto"/>
          <w:sz w:val="24"/>
          <w:szCs w:val="24"/>
          <w:lang w:val="en-US" w:eastAsia="zh-CN"/>
        </w:rPr>
        <w:t>包括军事理论、解码国家安全、思想道德修养与法治、中国近代史纲要、马克思主义基本原理、毛泽东思想和中国特色社会主义理论体系概论、习近平新时代中国特色社会主义思想概论、形势与政策、马克思主义中国化进程与青年学生使命担当、新时代“四史”教育、大学英语、大学英语口语、大学计算机基础、</w:t>
      </w:r>
      <w:r>
        <w:rPr>
          <w:rFonts w:hint="eastAsia" w:ascii="Times New Roman" w:hAnsi="Times New Roman" w:eastAsia="宋体" w:cs="宋体"/>
          <w:sz w:val="24"/>
          <w:szCs w:val="24"/>
          <w:lang w:eastAsia="zh-CN"/>
        </w:rPr>
        <w:t>Office高级应用、大学语文、体育、大学生团体心理素质训练、创新创业基础、大学生职业生涯规划、大学生就业指导等课程，这些课程是学生思想道德素质、知识结构和能力素质培养中的基础部分。</w:t>
      </w:r>
    </w:p>
    <w:p>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lang w:eastAsia="zh-CN"/>
        </w:rPr>
        <w:t>公共选修课：包括哲学与文史经典、经济与粤商文化、科技与信息素养、健康与生命关怀、艺术与审美体验、劳动与创新创业课程。公共选修课旨在拓展学生的知识视野，提升学生的科学精神和人文素养，培养学生创新创业意识，满足学生个性化发展需求。</w:t>
      </w:r>
    </w:p>
    <w:p>
      <w:pPr>
        <w:keepNext w:val="0"/>
        <w:keepLines w:val="0"/>
        <w:pageBreakBefore w:val="0"/>
        <w:widowControl w:val="0"/>
        <w:numPr>
          <w:ilvl w:val="0"/>
          <w:numId w:val="8"/>
        </w:numPr>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eastAsia="黑体" w:cs="黑体"/>
          <w:b w:val="0"/>
          <w:bCs/>
          <w:sz w:val="24"/>
          <w:szCs w:val="24"/>
          <w:lang w:val="en-US" w:eastAsia="zh-CN"/>
        </w:rPr>
      </w:pPr>
      <w:r>
        <w:rPr>
          <w:rFonts w:hint="eastAsia" w:ascii="Times New Roman" w:hAnsi="Times New Roman" w:eastAsia="黑体" w:cs="黑体"/>
          <w:b w:val="0"/>
          <w:bCs/>
          <w:sz w:val="24"/>
          <w:szCs w:val="24"/>
          <w:lang w:val="en-US" w:eastAsia="zh-CN"/>
        </w:rPr>
        <w:t>专业课程</w:t>
      </w:r>
    </w:p>
    <w:p>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eastAsia="宋体" w:cs="宋体"/>
          <w:sz w:val="24"/>
          <w:szCs w:val="24"/>
          <w:lang w:val="en-US" w:eastAsia="zh-CN"/>
        </w:rPr>
      </w:pPr>
      <w:r>
        <w:rPr>
          <w:rFonts w:hint="eastAsia" w:ascii="Times New Roman" w:hAnsi="Times New Roman" w:eastAsia="宋体" w:cs="宋体"/>
          <w:sz w:val="24"/>
          <w:szCs w:val="24"/>
          <w:lang w:val="en-US" w:eastAsia="zh-CN"/>
        </w:rPr>
        <w:t>学科基础课：高等数学I、社会学概论、公共管理学导论（双语）、经济学、政治学原理、管理学等。</w:t>
      </w:r>
    </w:p>
    <w:p>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eastAsia="宋体" w:cs="宋体"/>
          <w:sz w:val="24"/>
          <w:szCs w:val="24"/>
          <w:lang w:val="en-US" w:eastAsia="zh-CN"/>
        </w:rPr>
      </w:pPr>
      <w:r>
        <w:rPr>
          <w:rFonts w:hint="eastAsia" w:ascii="Times New Roman" w:hAnsi="Times New Roman" w:eastAsia="宋体" w:cs="宋体"/>
          <w:sz w:val="24"/>
          <w:szCs w:val="24"/>
          <w:lang w:val="en-US" w:eastAsia="zh-CN"/>
        </w:rPr>
        <w:t>专业必修课：公共管理统计方法与应用、行政管理学、中国政府与政治、行政组织学、公共政策分析、社会调查与研究方法、行政管理专业英语。</w:t>
      </w:r>
    </w:p>
    <w:p>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eastAsia="宋体" w:cs="宋体"/>
          <w:sz w:val="24"/>
          <w:szCs w:val="24"/>
          <w:lang w:val="en-US" w:eastAsia="zh-CN"/>
        </w:rPr>
      </w:pPr>
      <w:r>
        <w:rPr>
          <w:rFonts w:hint="eastAsia" w:ascii="Times New Roman" w:hAnsi="Times New Roman" w:eastAsia="宋体" w:cs="宋体"/>
          <w:sz w:val="24"/>
          <w:szCs w:val="24"/>
          <w:lang w:val="en-US" w:eastAsia="zh-CN"/>
        </w:rPr>
        <w:t>专业组选课：本专业的专业组选课，设置“基层社会治理”方向，旨在针对增强国家治理能力和治理体系背景下，满足对城乡社区基层治理人才的需求。</w:t>
      </w:r>
    </w:p>
    <w:p>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eastAsia="宋体" w:cs="宋体"/>
          <w:sz w:val="24"/>
          <w:szCs w:val="24"/>
          <w:lang w:val="en-US" w:eastAsia="zh-CN"/>
        </w:rPr>
      </w:pPr>
      <w:r>
        <w:rPr>
          <w:rFonts w:hint="eastAsia" w:ascii="Times New Roman" w:hAnsi="Times New Roman" w:eastAsia="宋体" w:cs="宋体"/>
          <w:sz w:val="24"/>
          <w:szCs w:val="24"/>
          <w:lang w:val="en-US" w:eastAsia="zh-CN"/>
        </w:rPr>
        <w:t>专业任选课:学生自由选修专业课程（共17门），旨在拓宽学生专业知识，提高学生专业能力。</w:t>
      </w:r>
    </w:p>
    <w:p>
      <w:pPr>
        <w:keepNext w:val="0"/>
        <w:keepLines w:val="0"/>
        <w:pageBreakBefore w:val="0"/>
        <w:widowControl w:val="0"/>
        <w:numPr>
          <w:ilvl w:val="0"/>
          <w:numId w:val="8"/>
        </w:numPr>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eastAsia="黑体" w:cs="黑体"/>
          <w:b w:val="0"/>
          <w:bCs/>
          <w:sz w:val="24"/>
          <w:szCs w:val="24"/>
          <w:lang w:val="en-US" w:eastAsia="zh-CN"/>
        </w:rPr>
      </w:pPr>
      <w:r>
        <w:rPr>
          <w:rFonts w:hint="eastAsia" w:ascii="Times New Roman" w:hAnsi="Times New Roman" w:eastAsia="黑体" w:cs="黑体"/>
          <w:b w:val="0"/>
          <w:bCs/>
          <w:sz w:val="24"/>
          <w:szCs w:val="24"/>
          <w:lang w:val="en-US" w:eastAsia="zh-CN"/>
        </w:rPr>
        <w:t>实践教学</w:t>
      </w:r>
    </w:p>
    <w:p>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lang w:eastAsia="zh-CN"/>
        </w:rPr>
        <w:t>专项实践：电子政务、政府与企事业单位面试技能、公务员考试：申论分析技能等。</w:t>
      </w:r>
    </w:p>
    <w:p>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lang w:eastAsia="zh-CN"/>
        </w:rPr>
        <w:t>其他实践：包括军事技能训练、劳动素养、毕业实习与毕业论文等。</w:t>
      </w:r>
    </w:p>
    <w:p>
      <w:pPr>
        <w:keepNext w:val="0"/>
        <w:keepLines w:val="0"/>
        <w:pageBreakBefore w:val="0"/>
        <w:widowControl w:val="0"/>
        <w:numPr>
          <w:ilvl w:val="0"/>
          <w:numId w:val="8"/>
        </w:numPr>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eastAsia="黑体" w:cs="黑体"/>
          <w:b w:val="0"/>
          <w:bCs/>
          <w:sz w:val="24"/>
          <w:szCs w:val="24"/>
          <w:lang w:val="en-US" w:eastAsia="zh-CN"/>
        </w:rPr>
      </w:pPr>
      <w:r>
        <w:rPr>
          <w:rFonts w:hint="eastAsia" w:ascii="Times New Roman" w:hAnsi="Times New Roman" w:eastAsia="黑体" w:cs="黑体"/>
          <w:b w:val="0"/>
          <w:bCs/>
          <w:sz w:val="24"/>
          <w:szCs w:val="24"/>
          <w:lang w:val="en-US" w:eastAsia="zh-CN"/>
        </w:rPr>
        <w:t>核心课程</w:t>
      </w:r>
    </w:p>
    <w:p>
      <w:pPr>
        <w:keepNext w:val="0"/>
        <w:keepLines w:val="0"/>
        <w:pageBreakBefore w:val="0"/>
        <w:kinsoku/>
        <w:wordWrap/>
        <w:topLinePunct w:val="0"/>
        <w:autoSpaceDE/>
        <w:autoSpaceDN/>
        <w:bidi w:val="0"/>
        <w:adjustRightInd/>
        <w:snapToGrid/>
        <w:spacing w:line="360" w:lineRule="auto"/>
        <w:ind w:firstLine="480" w:firstLineChars="200"/>
        <w:textAlignment w:val="auto"/>
        <w:rPr>
          <w:rFonts w:hint="eastAsia" w:ascii="Times New Roman" w:hAnsi="Times New Roman" w:eastAsia="宋体"/>
          <w:b w:val="0"/>
          <w:bCs w:val="0"/>
          <w:color w:val="auto"/>
          <w:sz w:val="24"/>
          <w:szCs w:val="24"/>
          <w:lang w:eastAsia="zh-CN"/>
        </w:rPr>
      </w:pPr>
      <w:r>
        <w:rPr>
          <w:rFonts w:hint="eastAsia" w:ascii="Times New Roman" w:hAnsi="Times New Roman" w:eastAsia="宋体"/>
          <w:b w:val="0"/>
          <w:bCs w:val="0"/>
          <w:color w:val="auto"/>
          <w:sz w:val="24"/>
          <w:szCs w:val="24"/>
          <w:lang w:eastAsia="zh-CN"/>
        </w:rPr>
        <w:t>核心课程是实现专业人才培养目标的关键。本专业的核心课程包括：高等数学I、社会学概论、公共管理学导论（双语）、经济学、政治学原理、管理学、公共管理统计方法与应用、行政管理学、中国政府与政治、行政组织学、公共政策分析、社会调查与研究方法、行政管理专业英语等。</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600" w:firstLineChars="200"/>
        <w:textAlignment w:val="auto"/>
        <w:rPr>
          <w:rFonts w:hint="eastAsia" w:ascii="Times New Roman" w:hAnsi="Times New Roman" w:eastAsia="黑体" w:cs="黑体"/>
          <w:b w:val="0"/>
          <w:bCs/>
          <w:sz w:val="30"/>
          <w:szCs w:val="30"/>
        </w:rPr>
      </w:pPr>
      <w:r>
        <w:rPr>
          <w:rFonts w:hint="eastAsia" w:ascii="Times New Roman" w:hAnsi="Times New Roman" w:eastAsia="黑体" w:cs="黑体"/>
          <w:b w:val="0"/>
          <w:bCs/>
          <w:sz w:val="30"/>
          <w:szCs w:val="30"/>
        </w:rPr>
        <w:t>教学质量保障</w:t>
      </w:r>
    </w:p>
    <w:p>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leftChars="0" w:firstLine="560" w:firstLineChars="200"/>
        <w:textAlignment w:val="auto"/>
        <w:rPr>
          <w:rFonts w:hint="eastAsia" w:ascii="Times New Roman" w:hAnsi="Times New Roman" w:eastAsia="黑体" w:cs="黑体"/>
          <w:b w:val="0"/>
          <w:bCs/>
          <w:sz w:val="28"/>
          <w:szCs w:val="28"/>
        </w:rPr>
      </w:pPr>
      <w:r>
        <w:rPr>
          <w:rFonts w:hint="eastAsia" w:ascii="Times New Roman" w:hAnsi="Times New Roman" w:eastAsia="黑体" w:cs="黑体"/>
          <w:b w:val="0"/>
          <w:bCs/>
          <w:sz w:val="28"/>
          <w:szCs w:val="28"/>
        </w:rPr>
        <w:t>教学规范</w:t>
      </w:r>
    </w:p>
    <w:p>
      <w:pPr>
        <w:keepNext w:val="0"/>
        <w:keepLines w:val="0"/>
        <w:pageBreakBefore w:val="0"/>
        <w:widowControl w:val="0"/>
        <w:numPr>
          <w:ilvl w:val="0"/>
          <w:numId w:val="13"/>
        </w:numPr>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eastAsia="黑体" w:cs="黑体"/>
          <w:b w:val="0"/>
          <w:bCs/>
          <w:sz w:val="24"/>
          <w:szCs w:val="24"/>
          <w:lang w:val="en-US" w:eastAsia="zh-CN"/>
        </w:rPr>
      </w:pPr>
      <w:r>
        <w:rPr>
          <w:rFonts w:hint="eastAsia" w:ascii="Times New Roman" w:hAnsi="Times New Roman" w:eastAsia="黑体" w:cs="黑体"/>
          <w:b w:val="0"/>
          <w:bCs/>
          <w:sz w:val="24"/>
          <w:szCs w:val="24"/>
          <w:lang w:val="en-US" w:eastAsia="zh-CN"/>
        </w:rPr>
        <w:t>教学过程规范</w:t>
      </w:r>
    </w:p>
    <w:p>
      <w:pPr>
        <w:keepNext w:val="0"/>
        <w:keepLines w:val="0"/>
        <w:pageBreakBefore w:val="0"/>
        <w:widowControl w:val="0"/>
        <w:numPr>
          <w:ilvl w:val="0"/>
          <w:numId w:val="14"/>
        </w:numPr>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lang w:eastAsia="zh-CN"/>
        </w:rPr>
        <w:t>人才培养方案</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lang w:eastAsia="zh-CN"/>
        </w:rPr>
        <w:t>人才培养方案是组织教学过程、安排教学任务的基本依据。根据人才培养方案，科学拟定教学计划，合理设定课程开设顺序。本专业人才培养方案应经本学院教学指导委员会论证，并严格执行。执行过程中如需变动，应按照学校有关规定履行审批程序。</w:t>
      </w:r>
    </w:p>
    <w:p>
      <w:pPr>
        <w:keepNext w:val="0"/>
        <w:keepLines w:val="0"/>
        <w:pageBreakBefore w:val="0"/>
        <w:widowControl w:val="0"/>
        <w:numPr>
          <w:ilvl w:val="0"/>
          <w:numId w:val="14"/>
        </w:numPr>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lang w:eastAsia="zh-CN"/>
        </w:rPr>
        <w:t>课程标准（或教学大纲)</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lang w:eastAsia="zh-CN"/>
        </w:rPr>
        <w:t>课程标准（或教学大纲）是实施教学和组织考核的依据。根据本专业人才培养目标和毕业要求，科学合理制定各门课程的课程标准（或教学大纲）。课程标准（或教学大纲）内容按照学校的规范要求拟定，一经确定必须严格执行。</w:t>
      </w:r>
    </w:p>
    <w:p>
      <w:pPr>
        <w:keepNext w:val="0"/>
        <w:keepLines w:val="0"/>
        <w:pageBreakBefore w:val="0"/>
        <w:widowControl w:val="0"/>
        <w:numPr>
          <w:ilvl w:val="0"/>
          <w:numId w:val="14"/>
        </w:numPr>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lang w:eastAsia="zh-CN"/>
        </w:rPr>
        <w:t>教材选用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lang w:eastAsia="zh-CN"/>
        </w:rPr>
        <w:t>按照学校教材管理制度选用教材，马工程重点教材使用应达到100%；另外优先选用规划教材和近3年出版的新教材。在严格审核且符合教材选用规范的前提下，专业中的部分课程可选用从国（境）外引进的优秀教材。鼓励教师与行业企业合作，共同编写面向企业实际、产业发展需要的应用型教材；鼓励教师自编教材和实验指导书。</w:t>
      </w:r>
    </w:p>
    <w:p>
      <w:pPr>
        <w:keepNext w:val="0"/>
        <w:keepLines w:val="0"/>
        <w:pageBreakBefore w:val="0"/>
        <w:widowControl w:val="0"/>
        <w:numPr>
          <w:ilvl w:val="0"/>
          <w:numId w:val="14"/>
        </w:numPr>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lang w:eastAsia="zh-CN"/>
        </w:rPr>
        <w:t>课堂教学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lang w:eastAsia="zh-CN"/>
        </w:rPr>
        <w:t>教师应将落实立德树人任务贯穿教学全过程。在课堂教学中，教师应按学校课堂教学环节质量标准和课程标准(或教学大纲）对课程思政的要求，加强对学生进行理想信念、社会主义核心价值观、法律法规、品德修养、学风等方面的教育，教育引导学生爱国、励志、求真、力行；希望教师贯彻“学生中心、产出导向、持续改进”理念，以学生学习成果为导向，实施“以学为中心、以教为主导”的课堂教学，运用启发式、讨论式、参与式等多种教学方法，采用混合式教学、翻转课堂等教学模式，调动学生自主学习、自觉学习的积极性。鼓励教师积极使用信息技术,在教学过程中推进信息技术与教学过程的融合，充分利用好网络教学平台及慕课、微课等教学资源；鼓励教师与行业企业共建课程资源库、真实项目案例库、面向产业的应用型教材，将产学研合作项目成果转化为教学资源；积极开展以学生学习成果为导向的教学评价。</w:t>
      </w:r>
    </w:p>
    <w:p>
      <w:pPr>
        <w:keepNext w:val="0"/>
        <w:keepLines w:val="0"/>
        <w:pageBreakBefore w:val="0"/>
        <w:widowControl w:val="0"/>
        <w:numPr>
          <w:ilvl w:val="0"/>
          <w:numId w:val="14"/>
        </w:numPr>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lang w:eastAsia="zh-CN"/>
        </w:rPr>
        <w:t>课外实践</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lang w:eastAsia="zh-CN"/>
        </w:rPr>
        <w:t>制订课程实践教学计划，明确教学目的、主要内容与基本要求。通过有组织地开展课外实践活动，提高学生创新能力和创业意识。配备足够的教师参与指导学生的课外实践活动。</w:t>
      </w:r>
    </w:p>
    <w:p>
      <w:pPr>
        <w:keepNext w:val="0"/>
        <w:keepLines w:val="0"/>
        <w:pageBreakBefore w:val="0"/>
        <w:widowControl w:val="0"/>
        <w:numPr>
          <w:ilvl w:val="0"/>
          <w:numId w:val="14"/>
        </w:numPr>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lang w:eastAsia="zh-CN"/>
        </w:rPr>
        <w:t>成绩考核</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lang w:eastAsia="zh-CN"/>
        </w:rPr>
        <w:t>成绩考核由过程考核、期末考核组成。根据课程特点确定考核方式和过程考核、期末考核所占总评成绩的比例。考核应有合理的评分标准，注重考察学生运用知识分析、解决问题的能力，探索非标准答案考试。</w:t>
      </w:r>
    </w:p>
    <w:p>
      <w:pPr>
        <w:keepNext w:val="0"/>
        <w:keepLines w:val="0"/>
        <w:pageBreakBefore w:val="0"/>
        <w:widowControl w:val="0"/>
        <w:numPr>
          <w:ilvl w:val="0"/>
          <w:numId w:val="13"/>
        </w:numPr>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eastAsia="黑体" w:cs="黑体"/>
          <w:b w:val="0"/>
          <w:bCs/>
          <w:sz w:val="24"/>
          <w:szCs w:val="24"/>
          <w:lang w:val="en-US" w:eastAsia="zh-CN"/>
        </w:rPr>
      </w:pPr>
      <w:r>
        <w:rPr>
          <w:rFonts w:hint="eastAsia" w:ascii="Times New Roman" w:hAnsi="Times New Roman" w:eastAsia="黑体" w:cs="黑体"/>
          <w:b w:val="0"/>
          <w:bCs/>
          <w:sz w:val="24"/>
          <w:szCs w:val="24"/>
          <w:lang w:val="en-US" w:eastAsia="zh-CN"/>
        </w:rPr>
        <w:t>教学行为规范</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宋体" w:hAnsi="宋体" w:eastAsia="宋体"/>
          <w:sz w:val="24"/>
          <w:szCs w:val="24"/>
        </w:rPr>
      </w:pPr>
      <w:r>
        <w:rPr>
          <w:rFonts w:hint="eastAsia" w:ascii="宋体" w:hAnsi="宋体" w:eastAsia="宋体"/>
          <w:sz w:val="24"/>
          <w:szCs w:val="24"/>
        </w:rPr>
        <w:t>本专业教师应遵守学校教师教学工作规范，坚持立德树人，为人师表。教师在课前须按照课程标准（或教学大纲）认真备课，按要求组织教案；做好课堂教学组织管理，落实课程思政；了解和掌握学生的学习情况，做好课内外辅导和答疑工作；按要求参与指导学生课内外实践，规范做好课程考核工作，积极开展教学改革与研究。</w:t>
      </w:r>
    </w:p>
    <w:p>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leftChars="0" w:firstLine="560" w:firstLineChars="200"/>
        <w:textAlignment w:val="auto"/>
        <w:rPr>
          <w:rFonts w:hint="eastAsia" w:ascii="Times New Roman" w:hAnsi="Times New Roman" w:eastAsia="黑体" w:cs="黑体"/>
          <w:b w:val="0"/>
          <w:bCs/>
          <w:sz w:val="28"/>
          <w:szCs w:val="28"/>
        </w:rPr>
      </w:pPr>
      <w:r>
        <w:rPr>
          <w:rFonts w:hint="eastAsia" w:ascii="Times New Roman" w:hAnsi="Times New Roman" w:eastAsia="黑体" w:cs="黑体"/>
          <w:b w:val="0"/>
          <w:bCs/>
          <w:sz w:val="28"/>
          <w:szCs w:val="28"/>
        </w:rPr>
        <w:t>师资队伍</w:t>
      </w:r>
    </w:p>
    <w:p>
      <w:pPr>
        <w:keepNext w:val="0"/>
        <w:keepLines w:val="0"/>
        <w:pageBreakBefore w:val="0"/>
        <w:widowControl w:val="0"/>
        <w:numPr>
          <w:ilvl w:val="0"/>
          <w:numId w:val="15"/>
        </w:numPr>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eastAsia="黑体" w:cs="黑体"/>
          <w:b w:val="0"/>
          <w:bCs/>
          <w:sz w:val="24"/>
          <w:szCs w:val="24"/>
          <w:lang w:val="en-US" w:eastAsia="zh-CN"/>
        </w:rPr>
      </w:pPr>
      <w:r>
        <w:rPr>
          <w:rFonts w:hint="eastAsia" w:ascii="Times New Roman" w:hAnsi="Times New Roman" w:eastAsia="黑体" w:cs="黑体"/>
          <w:b w:val="0"/>
          <w:bCs/>
          <w:sz w:val="24"/>
          <w:szCs w:val="24"/>
          <w:lang w:val="en-US" w:eastAsia="zh-CN"/>
        </w:rPr>
        <w:t>规模和结构要求</w:t>
      </w:r>
    </w:p>
    <w:p>
      <w:pPr>
        <w:keepNext w:val="0"/>
        <w:keepLines w:val="0"/>
        <w:pageBreakBefore w:val="0"/>
        <w:widowControl w:val="0"/>
        <w:numPr>
          <w:ilvl w:val="0"/>
          <w:numId w:val="16"/>
        </w:numPr>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eastAsia="宋体" w:cs="宋体"/>
          <w:sz w:val="24"/>
          <w:szCs w:val="24"/>
          <w:lang w:val="en-US" w:eastAsia="zh-CN"/>
        </w:rPr>
      </w:pPr>
      <w:r>
        <w:rPr>
          <w:rFonts w:hint="eastAsia" w:ascii="Times New Roman" w:hAnsi="Times New Roman" w:eastAsia="宋体" w:cs="宋体"/>
          <w:sz w:val="24"/>
          <w:szCs w:val="24"/>
          <w:lang w:val="en-US" w:eastAsia="zh-CN"/>
        </w:rPr>
        <w:t>本专业教师数量应满足教学需要，提高自有专任教师占专任教师总数比例，专业课程师生比不高于1：30。</w:t>
      </w:r>
    </w:p>
    <w:p>
      <w:pPr>
        <w:keepNext w:val="0"/>
        <w:keepLines w:val="0"/>
        <w:pageBreakBefore w:val="0"/>
        <w:widowControl w:val="0"/>
        <w:numPr>
          <w:ilvl w:val="0"/>
          <w:numId w:val="16"/>
        </w:numPr>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eastAsia="宋体" w:cs="宋体"/>
          <w:sz w:val="24"/>
          <w:szCs w:val="24"/>
          <w:lang w:val="en-US" w:eastAsia="zh-CN"/>
        </w:rPr>
      </w:pPr>
      <w:r>
        <w:rPr>
          <w:rFonts w:hint="eastAsia" w:ascii="Times New Roman" w:hAnsi="Times New Roman" w:eastAsia="宋体" w:cs="宋体"/>
          <w:sz w:val="24"/>
          <w:szCs w:val="24"/>
          <w:lang w:val="en-US" w:eastAsia="zh-CN"/>
        </w:rPr>
        <w:t>教师队伍专业结构、学缘结构、年龄结构合理。主讲教师中90%以上具有讲师及以上专业技术职称或具有硕士及以上学位，并通过岗前培训；专任教师中具有高级职称的比例不低于30%。</w:t>
      </w:r>
    </w:p>
    <w:p>
      <w:pPr>
        <w:keepNext w:val="0"/>
        <w:keepLines w:val="0"/>
        <w:pageBreakBefore w:val="0"/>
        <w:widowControl w:val="0"/>
        <w:numPr>
          <w:ilvl w:val="0"/>
          <w:numId w:val="15"/>
        </w:numPr>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eastAsia="黑体" w:cs="黑体"/>
          <w:b w:val="0"/>
          <w:bCs/>
          <w:sz w:val="24"/>
          <w:szCs w:val="24"/>
          <w:lang w:val="en-US" w:eastAsia="zh-CN"/>
        </w:rPr>
      </w:pPr>
      <w:r>
        <w:rPr>
          <w:rFonts w:hint="eastAsia" w:ascii="Times New Roman" w:hAnsi="Times New Roman" w:eastAsia="黑体" w:cs="黑体"/>
          <w:b w:val="0"/>
          <w:bCs/>
          <w:sz w:val="24"/>
          <w:szCs w:val="24"/>
          <w:lang w:val="en-US" w:eastAsia="zh-CN"/>
        </w:rPr>
        <w:t>职业素质要求</w:t>
      </w:r>
    </w:p>
    <w:p>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eastAsia="宋体" w:cs="宋体"/>
          <w:sz w:val="24"/>
          <w:szCs w:val="24"/>
          <w:lang w:val="en-US" w:eastAsia="zh-CN"/>
        </w:rPr>
      </w:pPr>
      <w:r>
        <w:rPr>
          <w:rFonts w:hint="eastAsia" w:ascii="Times New Roman" w:hAnsi="Times New Roman" w:eastAsia="宋体" w:cs="宋体"/>
          <w:sz w:val="24"/>
          <w:szCs w:val="24"/>
          <w:lang w:val="en-US" w:eastAsia="zh-CN"/>
        </w:rPr>
        <w:t>本专业教师应坚定正确的政治方向，具有高尚的师德情操，争做“四有”好老师、四个“引路人”，自觉遵守《新时代高校教师职业行为十项准则》。</w:t>
      </w:r>
    </w:p>
    <w:p>
      <w:pPr>
        <w:keepNext w:val="0"/>
        <w:keepLines w:val="0"/>
        <w:pageBreakBefore w:val="0"/>
        <w:widowControl w:val="0"/>
        <w:numPr>
          <w:ilvl w:val="0"/>
          <w:numId w:val="17"/>
        </w:numPr>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eastAsia="宋体" w:cs="宋体"/>
          <w:sz w:val="24"/>
          <w:szCs w:val="24"/>
          <w:lang w:val="en-US" w:eastAsia="zh-CN"/>
        </w:rPr>
      </w:pPr>
      <w:r>
        <w:rPr>
          <w:rFonts w:hint="eastAsia" w:ascii="Times New Roman" w:hAnsi="Times New Roman" w:eastAsia="宋体" w:cs="宋体"/>
          <w:sz w:val="24"/>
          <w:szCs w:val="24"/>
          <w:lang w:val="en-US" w:eastAsia="zh-CN"/>
        </w:rPr>
        <w:t>本专业教师要求具备公共管理相关学科专业的教育背景。系主任（专业带头人）应有较高的学术水平。实践性较强的课程的主讲教师应具有实务工作背景或实务经验。教师能熟练掌握课程教学内容，能根据课程应达成的学习成果进行课程教学，能熟练运用现代教学理念和和信息技术进行教学；能围绕专业进行应用型科研和教研，服务于教学，服务于产业行业。</w:t>
      </w:r>
    </w:p>
    <w:p>
      <w:pPr>
        <w:keepNext w:val="0"/>
        <w:keepLines w:val="0"/>
        <w:pageBreakBefore w:val="0"/>
        <w:widowControl w:val="0"/>
        <w:numPr>
          <w:ilvl w:val="0"/>
          <w:numId w:val="15"/>
        </w:numPr>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eastAsia="黑体" w:cs="黑体"/>
          <w:b w:val="0"/>
          <w:bCs/>
          <w:sz w:val="24"/>
          <w:szCs w:val="24"/>
          <w:lang w:val="en-US" w:eastAsia="zh-CN"/>
        </w:rPr>
      </w:pPr>
      <w:r>
        <w:rPr>
          <w:rFonts w:hint="eastAsia" w:ascii="Times New Roman" w:hAnsi="Times New Roman" w:eastAsia="黑体" w:cs="黑体"/>
          <w:b w:val="0"/>
          <w:bCs/>
          <w:sz w:val="24"/>
          <w:szCs w:val="24"/>
          <w:lang w:val="en-US" w:eastAsia="zh-CN"/>
        </w:rPr>
        <w:t>教师发展要求</w:t>
      </w:r>
    </w:p>
    <w:p>
      <w:pPr>
        <w:keepNext w:val="0"/>
        <w:keepLines w:val="0"/>
        <w:pageBreakBefore w:val="0"/>
        <w:widowControl w:val="0"/>
        <w:numPr>
          <w:ilvl w:val="0"/>
          <w:numId w:val="18"/>
        </w:numPr>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eastAsia="宋体" w:cs="宋体"/>
          <w:sz w:val="24"/>
          <w:szCs w:val="24"/>
          <w:lang w:val="en-US" w:eastAsia="zh-CN"/>
        </w:rPr>
      </w:pPr>
      <w:r>
        <w:rPr>
          <w:rFonts w:hint="eastAsia" w:ascii="Times New Roman" w:hAnsi="Times New Roman" w:eastAsia="宋体" w:cs="宋体"/>
          <w:sz w:val="24"/>
          <w:szCs w:val="24"/>
          <w:lang w:val="en-US" w:eastAsia="zh-CN"/>
        </w:rPr>
        <w:t>本专业教师应参加学校组织的教师培训项目，提升专业水平、教学能力。</w:t>
      </w:r>
    </w:p>
    <w:p>
      <w:pPr>
        <w:keepNext w:val="0"/>
        <w:keepLines w:val="0"/>
        <w:pageBreakBefore w:val="0"/>
        <w:widowControl w:val="0"/>
        <w:numPr>
          <w:ilvl w:val="0"/>
          <w:numId w:val="18"/>
        </w:numPr>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eastAsia="宋体" w:cs="宋体"/>
          <w:sz w:val="24"/>
          <w:szCs w:val="24"/>
          <w:lang w:val="en-US" w:eastAsia="zh-CN"/>
        </w:rPr>
      </w:pPr>
      <w:r>
        <w:rPr>
          <w:rFonts w:hint="eastAsia" w:ascii="Times New Roman" w:hAnsi="Times New Roman" w:eastAsia="宋体" w:cs="宋体"/>
          <w:sz w:val="24"/>
          <w:szCs w:val="24"/>
          <w:lang w:val="en-US" w:eastAsia="zh-CN"/>
        </w:rPr>
        <w:t>本专业教师应不定期到到校企合作企业实践，提升产学研用能力。</w:t>
      </w:r>
    </w:p>
    <w:p>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leftChars="0" w:firstLine="560" w:firstLineChars="200"/>
        <w:textAlignment w:val="auto"/>
        <w:rPr>
          <w:rFonts w:hint="eastAsia" w:ascii="Times New Roman" w:hAnsi="Times New Roman" w:eastAsia="黑体" w:cs="黑体"/>
          <w:b w:val="0"/>
          <w:bCs/>
          <w:sz w:val="28"/>
          <w:szCs w:val="28"/>
        </w:rPr>
      </w:pPr>
      <w:r>
        <w:rPr>
          <w:rFonts w:hint="eastAsia" w:ascii="Times New Roman" w:hAnsi="Times New Roman" w:eastAsia="黑体" w:cs="黑体"/>
          <w:b w:val="0"/>
          <w:bCs/>
          <w:sz w:val="28"/>
          <w:szCs w:val="28"/>
        </w:rPr>
        <w:t>教学条件</w:t>
      </w:r>
    </w:p>
    <w:p>
      <w:pPr>
        <w:keepNext w:val="0"/>
        <w:keepLines w:val="0"/>
        <w:pageBreakBefore w:val="0"/>
        <w:widowControl w:val="0"/>
        <w:numPr>
          <w:ilvl w:val="0"/>
          <w:numId w:val="19"/>
        </w:numPr>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eastAsia="黑体" w:cs="黑体"/>
          <w:b w:val="0"/>
          <w:bCs/>
          <w:sz w:val="24"/>
          <w:szCs w:val="24"/>
          <w:lang w:val="en-US" w:eastAsia="zh-CN"/>
        </w:rPr>
      </w:pPr>
      <w:r>
        <w:rPr>
          <w:rFonts w:hint="eastAsia" w:ascii="Times New Roman" w:hAnsi="Times New Roman" w:eastAsia="黑体" w:cs="黑体"/>
          <w:b w:val="0"/>
          <w:bCs/>
          <w:sz w:val="24"/>
          <w:szCs w:val="24"/>
          <w:lang w:val="en-US" w:eastAsia="zh-CN"/>
        </w:rPr>
        <w:t>信息资源要求</w:t>
      </w:r>
    </w:p>
    <w:p>
      <w:pPr>
        <w:keepNext w:val="0"/>
        <w:keepLines w:val="0"/>
        <w:pageBreakBefore w:val="0"/>
        <w:widowControl w:val="0"/>
        <w:numPr>
          <w:ilvl w:val="0"/>
          <w:numId w:val="20"/>
        </w:numPr>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eastAsia="宋体" w:cs="宋体"/>
          <w:sz w:val="24"/>
          <w:szCs w:val="24"/>
          <w:lang w:val="en-US" w:eastAsia="zh-CN"/>
        </w:rPr>
      </w:pPr>
      <w:r>
        <w:rPr>
          <w:rFonts w:hint="eastAsia" w:ascii="Times New Roman" w:hAnsi="Times New Roman" w:eastAsia="宋体" w:cs="宋体"/>
          <w:sz w:val="24"/>
          <w:szCs w:val="24"/>
          <w:lang w:val="en-US" w:eastAsia="zh-CN"/>
        </w:rPr>
        <w:t>拥有满足本专业师生教学需求的专业教材、专业图书期刊等，生均纸质图书资料不少于100册；有一定数量的电子图书资源；各类信息资源能够及时更新。</w:t>
      </w:r>
    </w:p>
    <w:p>
      <w:pPr>
        <w:keepNext w:val="0"/>
        <w:keepLines w:val="0"/>
        <w:pageBreakBefore w:val="0"/>
        <w:widowControl w:val="0"/>
        <w:numPr>
          <w:ilvl w:val="0"/>
          <w:numId w:val="20"/>
        </w:numPr>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eastAsia="宋体" w:cs="宋体"/>
          <w:sz w:val="24"/>
          <w:szCs w:val="24"/>
          <w:lang w:val="en-US" w:eastAsia="zh-CN"/>
        </w:rPr>
      </w:pPr>
      <w:r>
        <w:rPr>
          <w:rFonts w:hint="eastAsia" w:ascii="Times New Roman" w:hAnsi="Times New Roman" w:eastAsia="宋体" w:cs="宋体"/>
          <w:sz w:val="24"/>
          <w:szCs w:val="24"/>
          <w:lang w:val="en-US" w:eastAsia="zh-CN"/>
        </w:rPr>
        <w:t>拥有能够满足师生教学需求的智慧教室。</w:t>
      </w:r>
    </w:p>
    <w:p>
      <w:pPr>
        <w:keepNext w:val="0"/>
        <w:keepLines w:val="0"/>
        <w:pageBreakBefore w:val="0"/>
        <w:widowControl w:val="0"/>
        <w:numPr>
          <w:ilvl w:val="0"/>
          <w:numId w:val="19"/>
        </w:numPr>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eastAsia="黑体" w:cs="黑体"/>
          <w:b w:val="0"/>
          <w:bCs/>
          <w:sz w:val="24"/>
          <w:szCs w:val="24"/>
          <w:lang w:val="en-US" w:eastAsia="zh-CN"/>
        </w:rPr>
      </w:pPr>
      <w:r>
        <w:rPr>
          <w:rFonts w:hint="eastAsia" w:ascii="Times New Roman" w:hAnsi="Times New Roman" w:eastAsia="黑体" w:cs="黑体"/>
          <w:b w:val="0"/>
          <w:bCs/>
          <w:sz w:val="24"/>
          <w:szCs w:val="24"/>
          <w:lang w:val="en-US" w:eastAsia="zh-CN"/>
        </w:rPr>
        <w:t>教学设施要求</w:t>
      </w:r>
    </w:p>
    <w:p>
      <w:pPr>
        <w:keepNext w:val="0"/>
        <w:keepLines w:val="0"/>
        <w:pageBreakBefore w:val="0"/>
        <w:widowControl w:val="0"/>
        <w:numPr>
          <w:ilvl w:val="0"/>
          <w:numId w:val="21"/>
        </w:numPr>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eastAsia="宋体" w:cs="宋体"/>
          <w:sz w:val="24"/>
          <w:szCs w:val="24"/>
          <w:lang w:val="en-US" w:eastAsia="zh-CN"/>
        </w:rPr>
      </w:pPr>
      <w:r>
        <w:rPr>
          <w:rFonts w:hint="eastAsia" w:ascii="Times New Roman" w:hAnsi="Times New Roman" w:eastAsia="宋体" w:cs="宋体"/>
          <w:sz w:val="24"/>
          <w:szCs w:val="24"/>
          <w:lang w:val="en-US" w:eastAsia="zh-CN"/>
        </w:rPr>
        <w:t>为本专业教学提供足够数量和满足功能的教学设施，包括多媒体教室、专业实验实训室等。专业生均教学仪器设备值达到3000元以上；建有稳定的专业实习基地。</w:t>
      </w:r>
    </w:p>
    <w:p>
      <w:pPr>
        <w:keepNext w:val="0"/>
        <w:keepLines w:val="0"/>
        <w:pageBreakBefore w:val="0"/>
        <w:widowControl w:val="0"/>
        <w:numPr>
          <w:ilvl w:val="0"/>
          <w:numId w:val="21"/>
        </w:numPr>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eastAsia="宋体" w:cs="宋体"/>
          <w:sz w:val="24"/>
          <w:szCs w:val="24"/>
          <w:lang w:val="en-US" w:eastAsia="zh-CN"/>
        </w:rPr>
      </w:pPr>
      <w:r>
        <w:rPr>
          <w:rFonts w:hint="eastAsia" w:ascii="Times New Roman" w:hAnsi="Times New Roman" w:eastAsia="宋体" w:cs="宋体"/>
          <w:sz w:val="24"/>
          <w:szCs w:val="24"/>
          <w:lang w:val="en-US" w:eastAsia="zh-CN"/>
        </w:rPr>
        <w:t>相应的管理系统、软件、网络、平台等教学实验软件或服务设施根据发展需求及时配备、更新或升级。</w:t>
      </w:r>
    </w:p>
    <w:p>
      <w:pPr>
        <w:keepNext w:val="0"/>
        <w:keepLines w:val="0"/>
        <w:pageBreakBefore w:val="0"/>
        <w:widowControl w:val="0"/>
        <w:numPr>
          <w:ilvl w:val="0"/>
          <w:numId w:val="21"/>
        </w:numPr>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eastAsia="宋体" w:cs="宋体"/>
          <w:sz w:val="24"/>
          <w:szCs w:val="24"/>
          <w:lang w:val="en-US" w:eastAsia="zh-CN"/>
        </w:rPr>
      </w:pPr>
      <w:r>
        <w:rPr>
          <w:rFonts w:hint="eastAsia" w:ascii="Times New Roman" w:hAnsi="Times New Roman" w:eastAsia="宋体" w:cs="宋体"/>
          <w:sz w:val="24"/>
          <w:szCs w:val="24"/>
          <w:lang w:val="en-US" w:eastAsia="zh-CN"/>
        </w:rPr>
        <w:t>积极与行业企业共建产业学院或产学合作协同育人项目等，积极支持开展产教融合、科技开发、服务社会等活动。</w:t>
      </w:r>
    </w:p>
    <w:p>
      <w:pPr>
        <w:keepNext w:val="0"/>
        <w:keepLines w:val="0"/>
        <w:pageBreakBefore w:val="0"/>
        <w:widowControl w:val="0"/>
        <w:numPr>
          <w:ilvl w:val="0"/>
          <w:numId w:val="19"/>
        </w:numPr>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eastAsia="黑体" w:cs="黑体"/>
          <w:b w:val="0"/>
          <w:bCs/>
          <w:sz w:val="24"/>
          <w:szCs w:val="24"/>
          <w:lang w:val="en-US" w:eastAsia="zh-CN"/>
        </w:rPr>
      </w:pPr>
      <w:r>
        <w:rPr>
          <w:rFonts w:hint="eastAsia" w:ascii="Times New Roman" w:hAnsi="Times New Roman" w:eastAsia="黑体" w:cs="黑体"/>
          <w:b w:val="0"/>
          <w:bCs/>
          <w:sz w:val="24"/>
          <w:szCs w:val="24"/>
          <w:lang w:val="en-US" w:eastAsia="zh-CN"/>
        </w:rPr>
        <w:t>教学经费要求</w:t>
      </w:r>
    </w:p>
    <w:p>
      <w:pPr>
        <w:keepNext w:val="0"/>
        <w:keepLines w:val="0"/>
        <w:pageBreakBefore w:val="0"/>
        <w:widowControl w:val="0"/>
        <w:numPr>
          <w:ilvl w:val="0"/>
          <w:numId w:val="22"/>
        </w:numPr>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eastAsia="宋体" w:cs="宋体"/>
          <w:sz w:val="24"/>
          <w:szCs w:val="24"/>
          <w:lang w:val="en-US" w:eastAsia="zh-CN"/>
        </w:rPr>
      </w:pPr>
      <w:r>
        <w:rPr>
          <w:rFonts w:hint="eastAsia" w:ascii="Times New Roman" w:hAnsi="Times New Roman" w:eastAsia="宋体" w:cs="宋体"/>
          <w:sz w:val="24"/>
          <w:szCs w:val="24"/>
          <w:lang w:val="en-US" w:eastAsia="zh-CN"/>
        </w:rPr>
        <w:t>专业教学经费能满足日常运行需要。包括满足日常教学各个环节所需的资源建设、教学运行、教学研究与改革、实验实训室和基地建设、教学检查和质量评估等费用。</w:t>
      </w:r>
    </w:p>
    <w:p>
      <w:pPr>
        <w:keepNext w:val="0"/>
        <w:keepLines w:val="0"/>
        <w:pageBreakBefore w:val="0"/>
        <w:widowControl w:val="0"/>
        <w:numPr>
          <w:ilvl w:val="0"/>
          <w:numId w:val="22"/>
        </w:numPr>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eastAsia="宋体" w:cs="宋体"/>
          <w:sz w:val="24"/>
          <w:szCs w:val="24"/>
          <w:lang w:val="en-US" w:eastAsia="zh-CN"/>
        </w:rPr>
      </w:pPr>
      <w:r>
        <w:rPr>
          <w:rFonts w:hint="eastAsia" w:ascii="Times New Roman" w:hAnsi="Times New Roman" w:eastAsia="宋体" w:cs="宋体"/>
          <w:sz w:val="24"/>
          <w:szCs w:val="24"/>
          <w:lang w:val="en-US" w:eastAsia="zh-CN"/>
        </w:rPr>
        <w:t>专业教学经费保持逐年增长。</w:t>
      </w:r>
    </w:p>
    <w:p>
      <w:pPr>
        <w:keepNext w:val="0"/>
        <w:keepLines w:val="0"/>
        <w:pageBreakBefore w:val="0"/>
        <w:widowControl w:val="0"/>
        <w:numPr>
          <w:ilvl w:val="0"/>
          <w:numId w:val="22"/>
        </w:numPr>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eastAsia="宋体" w:cs="宋体"/>
          <w:sz w:val="24"/>
          <w:szCs w:val="24"/>
          <w:lang w:val="en-US" w:eastAsia="zh-CN"/>
        </w:rPr>
      </w:pPr>
      <w:r>
        <w:rPr>
          <w:rFonts w:hint="eastAsia" w:ascii="Times New Roman" w:hAnsi="Times New Roman" w:eastAsia="宋体" w:cs="宋体"/>
          <w:sz w:val="24"/>
          <w:szCs w:val="24"/>
          <w:lang w:val="en-US" w:eastAsia="zh-CN"/>
        </w:rPr>
        <w:t>教学经费的使用向教学一线倾斜，重点鼓励和支持满足培养高素质应用型人才所需的教学内容、教学方法、教学手段和教学实践等方面的改革与创新。</w:t>
      </w:r>
    </w:p>
    <w:p>
      <w:pPr>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leftChars="0" w:firstLine="560" w:firstLineChars="200"/>
        <w:textAlignment w:val="auto"/>
        <w:rPr>
          <w:rFonts w:hint="eastAsia" w:ascii="Times New Roman" w:hAnsi="Times New Roman" w:eastAsia="黑体" w:cs="黑体"/>
          <w:b w:val="0"/>
          <w:bCs/>
          <w:sz w:val="28"/>
          <w:szCs w:val="28"/>
        </w:rPr>
      </w:pPr>
      <w:r>
        <w:rPr>
          <w:rFonts w:hint="eastAsia" w:ascii="Times New Roman" w:hAnsi="Times New Roman" w:eastAsia="黑体" w:cs="黑体"/>
          <w:b w:val="0"/>
          <w:bCs/>
          <w:sz w:val="28"/>
          <w:szCs w:val="28"/>
        </w:rPr>
        <w:t>质量保障体系</w:t>
      </w:r>
    </w:p>
    <w:p>
      <w:pPr>
        <w:keepNext w:val="0"/>
        <w:keepLines w:val="0"/>
        <w:pageBreakBefore w:val="0"/>
        <w:widowControl w:val="0"/>
        <w:numPr>
          <w:ilvl w:val="0"/>
          <w:numId w:val="23"/>
        </w:numPr>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eastAsia="黑体" w:cs="黑体"/>
          <w:b w:val="0"/>
          <w:bCs/>
          <w:sz w:val="24"/>
          <w:szCs w:val="24"/>
          <w:lang w:val="en-US" w:eastAsia="zh-CN"/>
        </w:rPr>
      </w:pPr>
      <w:r>
        <w:rPr>
          <w:rFonts w:hint="eastAsia" w:ascii="Times New Roman" w:hAnsi="Times New Roman" w:eastAsia="黑体" w:cs="黑体"/>
          <w:b w:val="0"/>
          <w:bCs/>
          <w:sz w:val="24"/>
          <w:szCs w:val="24"/>
          <w:lang w:val="en-US" w:eastAsia="zh-CN"/>
        </w:rPr>
        <w:t>质量保障目标</w:t>
      </w:r>
    </w:p>
    <w:p>
      <w:pPr>
        <w:keepNext w:val="0"/>
        <w:keepLines w:val="0"/>
        <w:pageBreakBefore w:val="0"/>
        <w:widowControl w:val="0"/>
        <w:numPr>
          <w:ilvl w:val="0"/>
          <w:numId w:val="24"/>
        </w:numPr>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eastAsia="宋体" w:cs="宋体"/>
          <w:sz w:val="24"/>
          <w:szCs w:val="24"/>
          <w:lang w:val="en-US" w:eastAsia="zh-CN"/>
        </w:rPr>
      </w:pPr>
      <w:r>
        <w:rPr>
          <w:rFonts w:hint="eastAsia" w:ascii="Times New Roman" w:hAnsi="Times New Roman" w:eastAsia="宋体" w:cs="宋体"/>
          <w:sz w:val="24"/>
          <w:szCs w:val="24"/>
          <w:lang w:val="en-US" w:eastAsia="zh-CN"/>
        </w:rPr>
        <w:t>明确专业人才培养目标和毕业要求。在本标准和专业人才培养方案中，明确培养目标和毕业要求，按培养目标和毕业要求，构建课程体系。</w:t>
      </w:r>
    </w:p>
    <w:p>
      <w:pPr>
        <w:keepNext w:val="0"/>
        <w:keepLines w:val="0"/>
        <w:pageBreakBefore w:val="0"/>
        <w:widowControl w:val="0"/>
        <w:numPr>
          <w:ilvl w:val="0"/>
          <w:numId w:val="24"/>
        </w:numPr>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eastAsia="宋体" w:cs="宋体"/>
          <w:sz w:val="24"/>
          <w:szCs w:val="24"/>
          <w:lang w:val="en-US" w:eastAsia="zh-CN"/>
        </w:rPr>
      </w:pPr>
      <w:r>
        <w:rPr>
          <w:rFonts w:hint="eastAsia" w:ascii="Times New Roman" w:hAnsi="Times New Roman" w:eastAsia="宋体" w:cs="宋体"/>
          <w:sz w:val="24"/>
          <w:szCs w:val="24"/>
          <w:lang w:val="en-US" w:eastAsia="zh-CN"/>
        </w:rPr>
        <w:t>明确培养过程各环节质量目标。主要是师资配备、课程教学目标、课程标准（或教学大纲)、理论教学、实验教学、实习、毕业论文和试卷质量等诸方面均要有明确的质量目标。</w:t>
      </w:r>
    </w:p>
    <w:p>
      <w:pPr>
        <w:keepNext w:val="0"/>
        <w:keepLines w:val="0"/>
        <w:pageBreakBefore w:val="0"/>
        <w:widowControl w:val="0"/>
        <w:numPr>
          <w:ilvl w:val="0"/>
          <w:numId w:val="24"/>
        </w:numPr>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eastAsia="宋体" w:cs="宋体"/>
          <w:sz w:val="24"/>
          <w:szCs w:val="24"/>
          <w:lang w:val="en-US" w:eastAsia="zh-CN"/>
        </w:rPr>
      </w:pPr>
      <w:r>
        <w:rPr>
          <w:rFonts w:hint="eastAsia" w:ascii="Times New Roman" w:hAnsi="Times New Roman" w:eastAsia="宋体" w:cs="宋体"/>
          <w:sz w:val="24"/>
          <w:szCs w:val="24"/>
          <w:lang w:val="en-US" w:eastAsia="zh-CN"/>
        </w:rPr>
        <w:t>明确人才培养成效指标。毕业生对专业教学满意度应超过90%，毕业生初次就业率应超过全省本科院校当年初次就业率的平均水平，用人单位对毕业生的认可度应达到85%以上。</w:t>
      </w:r>
    </w:p>
    <w:p>
      <w:pPr>
        <w:keepNext w:val="0"/>
        <w:keepLines w:val="0"/>
        <w:pageBreakBefore w:val="0"/>
        <w:widowControl w:val="0"/>
        <w:numPr>
          <w:ilvl w:val="0"/>
          <w:numId w:val="23"/>
        </w:numPr>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eastAsia="黑体" w:cs="黑体"/>
          <w:b w:val="0"/>
          <w:bCs/>
          <w:sz w:val="24"/>
          <w:szCs w:val="24"/>
          <w:lang w:val="en-US" w:eastAsia="zh-CN"/>
        </w:rPr>
      </w:pPr>
      <w:r>
        <w:rPr>
          <w:rFonts w:hint="eastAsia" w:ascii="Times New Roman" w:hAnsi="Times New Roman" w:eastAsia="黑体" w:cs="黑体"/>
          <w:b w:val="0"/>
          <w:bCs/>
          <w:sz w:val="24"/>
          <w:szCs w:val="24"/>
          <w:lang w:val="en-US" w:eastAsia="zh-CN"/>
        </w:rPr>
        <w:t>质量保障组织</w:t>
      </w:r>
    </w:p>
    <w:p>
      <w:pPr>
        <w:keepNext w:val="0"/>
        <w:keepLines w:val="0"/>
        <w:pageBreakBefore w:val="0"/>
        <w:widowControl w:val="0"/>
        <w:numPr>
          <w:ilvl w:val="0"/>
          <w:numId w:val="25"/>
        </w:numPr>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eastAsia="宋体" w:cs="宋体"/>
          <w:sz w:val="24"/>
          <w:szCs w:val="24"/>
          <w:lang w:val="en-US" w:eastAsia="zh-CN"/>
        </w:rPr>
      </w:pPr>
      <w:r>
        <w:rPr>
          <w:rFonts w:hint="eastAsia" w:ascii="Times New Roman" w:hAnsi="Times New Roman" w:eastAsia="宋体" w:cs="宋体"/>
          <w:sz w:val="24"/>
          <w:szCs w:val="24"/>
          <w:lang w:val="en-US" w:eastAsia="zh-CN"/>
        </w:rPr>
        <w:t>建有专业指导委员会；法学院建有学术委员会、教师评聘委员会、学位分委会，聘有兼职教学督导；建设了系主任（专业带头人）、专业骨干教师组成的教学团队。各组织机构和管理岗位职责明确、分工协作，能持续改善教学质量。</w:t>
      </w:r>
    </w:p>
    <w:p>
      <w:pPr>
        <w:keepNext w:val="0"/>
        <w:keepLines w:val="0"/>
        <w:pageBreakBefore w:val="0"/>
        <w:widowControl w:val="0"/>
        <w:numPr>
          <w:ilvl w:val="0"/>
          <w:numId w:val="25"/>
        </w:numPr>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eastAsia="宋体" w:cs="宋体"/>
          <w:sz w:val="24"/>
          <w:szCs w:val="24"/>
          <w:lang w:val="en-US" w:eastAsia="zh-CN"/>
        </w:rPr>
      </w:pPr>
      <w:r>
        <w:rPr>
          <w:rFonts w:hint="eastAsia" w:ascii="Times New Roman" w:hAnsi="Times New Roman" w:eastAsia="宋体" w:cs="宋体"/>
          <w:sz w:val="24"/>
          <w:szCs w:val="24"/>
          <w:lang w:val="en-US" w:eastAsia="zh-CN"/>
        </w:rPr>
        <w:t>实施领导、专家（督导）、同行听课评议制度。领导及时掌握教学一线情况，把好教学质量关；专家（督导）开展教学督导工作，提出相应的改进建议，教师能及时改进教学之不足；同行之间形成相互学习、交流的良好教学氛围。</w:t>
      </w:r>
    </w:p>
    <w:p>
      <w:pPr>
        <w:keepNext w:val="0"/>
        <w:keepLines w:val="0"/>
        <w:pageBreakBefore w:val="0"/>
        <w:widowControl w:val="0"/>
        <w:numPr>
          <w:ilvl w:val="0"/>
          <w:numId w:val="23"/>
        </w:numPr>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eastAsia="黑体" w:cs="黑体"/>
          <w:b w:val="0"/>
          <w:bCs/>
          <w:sz w:val="24"/>
          <w:szCs w:val="24"/>
          <w:lang w:val="en-US" w:eastAsia="zh-CN"/>
        </w:rPr>
      </w:pPr>
      <w:r>
        <w:rPr>
          <w:rFonts w:hint="eastAsia" w:ascii="Times New Roman" w:hAnsi="Times New Roman" w:eastAsia="黑体" w:cs="黑体"/>
          <w:b w:val="0"/>
          <w:bCs/>
          <w:sz w:val="24"/>
          <w:szCs w:val="24"/>
          <w:lang w:val="en-US" w:eastAsia="zh-CN"/>
        </w:rPr>
        <w:t>质量保障规范</w:t>
      </w:r>
    </w:p>
    <w:p>
      <w:pPr>
        <w:keepNext w:val="0"/>
        <w:keepLines w:val="0"/>
        <w:pageBreakBefore w:val="0"/>
        <w:widowControl w:val="0"/>
        <w:numPr>
          <w:ilvl w:val="0"/>
          <w:numId w:val="26"/>
        </w:numPr>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eastAsia="宋体" w:cs="宋体"/>
          <w:sz w:val="24"/>
          <w:szCs w:val="24"/>
          <w:lang w:val="en-US" w:eastAsia="zh-CN"/>
        </w:rPr>
      </w:pPr>
      <w:r>
        <w:rPr>
          <w:rFonts w:hint="eastAsia" w:ascii="Times New Roman" w:hAnsi="Times New Roman" w:eastAsia="宋体" w:cs="宋体"/>
          <w:sz w:val="24"/>
          <w:szCs w:val="24"/>
          <w:lang w:val="en-US" w:eastAsia="zh-CN"/>
        </w:rPr>
        <w:t>在学校制度框架下，完善院（系）教学管理制度建设。本专业执行学校统一制定的课堂教学、实践教学、毕业论文等方面的质量标准。</w:t>
      </w:r>
    </w:p>
    <w:p>
      <w:pPr>
        <w:keepNext w:val="0"/>
        <w:keepLines w:val="0"/>
        <w:pageBreakBefore w:val="0"/>
        <w:widowControl w:val="0"/>
        <w:numPr>
          <w:ilvl w:val="0"/>
          <w:numId w:val="26"/>
        </w:numPr>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eastAsia="宋体" w:cs="宋体"/>
          <w:sz w:val="24"/>
          <w:szCs w:val="24"/>
          <w:lang w:val="en-US" w:eastAsia="zh-CN"/>
        </w:rPr>
      </w:pPr>
      <w:r>
        <w:rPr>
          <w:rFonts w:hint="eastAsia" w:ascii="Times New Roman" w:hAnsi="Times New Roman" w:eastAsia="宋体" w:cs="宋体"/>
          <w:sz w:val="24"/>
          <w:szCs w:val="24"/>
          <w:lang w:val="en-US" w:eastAsia="zh-CN"/>
        </w:rPr>
        <w:t>本专业严格执行学校相关的规章制度：制定有专业教学标准、人才培养方案、课程标准（或教学大纲）、教学日历、课程表，并得到执行，学期教学工作有总结；认真执行学校学籍管理、成绩管理、实验实训室管理、教学档案管理等工作制度。建立和完善专业教师和教学管理人员岗位责任制度和激励制度，执行了教师工作量化考核等管理制度。</w:t>
      </w:r>
    </w:p>
    <w:p>
      <w:pPr>
        <w:keepNext w:val="0"/>
        <w:keepLines w:val="0"/>
        <w:pageBreakBefore w:val="0"/>
        <w:widowControl w:val="0"/>
        <w:numPr>
          <w:ilvl w:val="0"/>
          <w:numId w:val="26"/>
        </w:numPr>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eastAsia="宋体" w:cs="宋体"/>
          <w:sz w:val="24"/>
          <w:szCs w:val="24"/>
          <w:lang w:val="en-US" w:eastAsia="zh-CN"/>
        </w:rPr>
      </w:pPr>
      <w:r>
        <w:rPr>
          <w:rFonts w:hint="eastAsia" w:ascii="Times New Roman" w:hAnsi="Times New Roman" w:eastAsia="宋体" w:cs="宋体"/>
          <w:sz w:val="24"/>
          <w:szCs w:val="24"/>
          <w:lang w:val="en-US" w:eastAsia="zh-CN"/>
        </w:rPr>
        <w:t>执行好学生守则、课堂规范、课外实践等学生管理制度。</w:t>
      </w:r>
    </w:p>
    <w:p>
      <w:pPr>
        <w:keepNext w:val="0"/>
        <w:keepLines w:val="0"/>
        <w:pageBreakBefore w:val="0"/>
        <w:widowControl w:val="0"/>
        <w:numPr>
          <w:ilvl w:val="0"/>
          <w:numId w:val="23"/>
        </w:numPr>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eastAsia="黑体" w:cs="黑体"/>
          <w:b w:val="0"/>
          <w:bCs/>
          <w:sz w:val="24"/>
          <w:szCs w:val="24"/>
          <w:lang w:val="en-US" w:eastAsia="zh-CN"/>
        </w:rPr>
      </w:pPr>
      <w:r>
        <w:rPr>
          <w:rFonts w:hint="eastAsia" w:ascii="Times New Roman" w:hAnsi="Times New Roman" w:eastAsia="黑体" w:cs="黑体"/>
          <w:b w:val="0"/>
          <w:bCs/>
          <w:sz w:val="24"/>
          <w:szCs w:val="24"/>
          <w:lang w:val="en-US" w:eastAsia="zh-CN"/>
        </w:rPr>
        <w:t>质量保障监控</w:t>
      </w:r>
    </w:p>
    <w:p>
      <w:pPr>
        <w:keepNext w:val="0"/>
        <w:keepLines w:val="0"/>
        <w:pageBreakBefore w:val="0"/>
        <w:widowControl w:val="0"/>
        <w:numPr>
          <w:ilvl w:val="0"/>
          <w:numId w:val="27"/>
        </w:numPr>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eastAsia="宋体" w:cs="宋体"/>
          <w:sz w:val="24"/>
          <w:szCs w:val="24"/>
          <w:lang w:val="en-US" w:eastAsia="zh-CN"/>
        </w:rPr>
      </w:pPr>
      <w:r>
        <w:rPr>
          <w:rFonts w:hint="eastAsia" w:ascii="Times New Roman" w:hAnsi="Times New Roman" w:eastAsia="宋体" w:cs="宋体"/>
          <w:sz w:val="24"/>
          <w:szCs w:val="24"/>
          <w:lang w:val="en-US" w:eastAsia="zh-CN"/>
        </w:rPr>
        <w:t>围绕各质量保障目标要求，制定质量保障实施规范，建立信息反馈机制和持续改进机制，开展经常化和制度化的质量评估，确保对教学质量形成全过程有效监控和闭环管理。</w:t>
      </w:r>
    </w:p>
    <w:p>
      <w:pPr>
        <w:keepNext w:val="0"/>
        <w:keepLines w:val="0"/>
        <w:pageBreakBefore w:val="0"/>
        <w:widowControl w:val="0"/>
        <w:numPr>
          <w:ilvl w:val="0"/>
          <w:numId w:val="27"/>
        </w:numPr>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eastAsia="宋体" w:cs="宋体"/>
          <w:sz w:val="24"/>
          <w:szCs w:val="24"/>
          <w:lang w:val="en-US" w:eastAsia="zh-CN"/>
        </w:rPr>
      </w:pPr>
      <w:r>
        <w:rPr>
          <w:rFonts w:hint="eastAsia" w:ascii="Times New Roman" w:hAnsi="Times New Roman" w:eastAsia="宋体" w:cs="宋体"/>
          <w:sz w:val="24"/>
          <w:szCs w:val="24"/>
          <w:lang w:val="en-US" w:eastAsia="zh-CN"/>
        </w:rPr>
        <w:t>建立毕业生跟踪反馈机制。及时掌握毕业生就业去向和就业质量、用人单位满意度等，征求毕业生和用人单位对培养方案、课程设置、教学内容和教学方法的意见和建议，吸纳行业、企业专家参与教学指导工作。将毕业生跟踪反馈信息作为质量改进的主要依据。</w:t>
      </w:r>
    </w:p>
    <w:p>
      <w:pPr>
        <w:keepNext w:val="0"/>
        <w:keepLines w:val="0"/>
        <w:pageBreakBefore w:val="0"/>
        <w:widowControl w:val="0"/>
        <w:numPr>
          <w:ilvl w:val="0"/>
          <w:numId w:val="27"/>
        </w:numPr>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eastAsia="宋体" w:cs="宋体"/>
          <w:sz w:val="24"/>
          <w:szCs w:val="24"/>
          <w:lang w:val="en-US" w:eastAsia="zh-CN"/>
        </w:rPr>
      </w:pPr>
      <w:r>
        <w:rPr>
          <w:rFonts w:hint="eastAsia" w:ascii="Times New Roman" w:hAnsi="Times New Roman" w:eastAsia="宋体" w:cs="宋体"/>
          <w:sz w:val="24"/>
          <w:szCs w:val="24"/>
          <w:lang w:val="en-US" w:eastAsia="zh-CN"/>
        </w:rPr>
        <w:t>建立持续改进机制。建设和完善督导机制、评管机制、反馈机制、奖惩机制、评学机制、评教机制等，针对教学质量存在的问题和薄弱环节，采取有效的纠正与预防措施，以保障教育教学质量的持续改进和提高，力求建设自觉、自省、自律、自查和自纠的专业教学质量文化。</w:t>
      </w:r>
    </w:p>
    <w:p>
      <w:pPr>
        <w:spacing w:line="253" w:lineRule="auto"/>
        <w:rPr>
          <w:rFonts w:ascii="Arial"/>
          <w:sz w:val="21"/>
        </w:rPr>
        <w:sectPr>
          <w:headerReference r:id="rId5" w:type="default"/>
          <w:pgSz w:w="11905" w:h="16834"/>
          <w:pgMar w:top="1440" w:right="1800" w:bottom="1440" w:left="1800" w:header="0" w:footer="0" w:gutter="0"/>
          <w:cols w:space="720" w:num="1"/>
        </w:sectPr>
      </w:pPr>
    </w:p>
    <w:p>
      <w:pPr>
        <w:spacing w:before="88" w:line="205" w:lineRule="auto"/>
        <w:ind w:left="74"/>
        <w:rPr>
          <w:rFonts w:ascii="黑体" w:hAnsi="黑体" w:eastAsia="黑体" w:cs="黑体"/>
          <w:sz w:val="27"/>
          <w:szCs w:val="27"/>
        </w:rPr>
      </w:pPr>
      <w:r>
        <w:rPr>
          <w:rFonts w:ascii="黑体" w:hAnsi="黑体" w:eastAsia="黑体" w:cs="黑体"/>
          <w:spacing w:val="17"/>
          <w:sz w:val="27"/>
          <w:szCs w:val="27"/>
        </w:rPr>
        <w:t>七</w:t>
      </w:r>
      <w:r>
        <w:rPr>
          <w:rFonts w:ascii="黑体" w:hAnsi="黑体" w:eastAsia="黑体" w:cs="黑体"/>
          <w:spacing w:val="12"/>
          <w:sz w:val="27"/>
          <w:szCs w:val="27"/>
        </w:rPr>
        <w:t>、课程体系与毕业要求的关联度矩阵表</w:t>
      </w:r>
    </w:p>
    <w:tbl>
      <w:tblPr>
        <w:tblStyle w:val="6"/>
        <w:tblW w:w="10590"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049"/>
        <w:gridCol w:w="426"/>
        <w:gridCol w:w="427"/>
        <w:gridCol w:w="427"/>
        <w:gridCol w:w="426"/>
        <w:gridCol w:w="427"/>
        <w:gridCol w:w="427"/>
        <w:gridCol w:w="427"/>
        <w:gridCol w:w="427"/>
        <w:gridCol w:w="427"/>
        <w:gridCol w:w="427"/>
        <w:gridCol w:w="426"/>
        <w:gridCol w:w="426"/>
        <w:gridCol w:w="427"/>
        <w:gridCol w:w="426"/>
        <w:gridCol w:w="427"/>
        <w:gridCol w:w="427"/>
        <w:gridCol w:w="426"/>
        <w:gridCol w:w="426"/>
        <w:gridCol w:w="426"/>
        <w:gridCol w:w="43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5" w:hRule="atLeast"/>
        </w:trPr>
        <w:tc>
          <w:tcPr>
            <w:tcW w:w="2049" w:type="dxa"/>
            <w:vMerge w:val="restart"/>
            <w:tcBorders>
              <w:top w:val="single" w:color="000000" w:sz="2" w:space="0"/>
              <w:bottom w:val="nil"/>
            </w:tcBorders>
            <w:vAlign w:val="top"/>
          </w:tcPr>
          <w:p>
            <w:pPr>
              <w:spacing w:before="73" w:line="283" w:lineRule="auto"/>
              <w:ind w:left="37" w:right="22" w:firstLine="680"/>
              <w:rPr>
                <w:rFonts w:ascii="黑体" w:hAnsi="黑体" w:eastAsia="黑体" w:cs="黑体"/>
                <w:sz w:val="15"/>
                <w:szCs w:val="15"/>
              </w:rPr>
            </w:pPr>
            <w:r>
              <w:drawing>
                <wp:anchor distT="0" distB="0" distL="0" distR="0" simplePos="0" relativeHeight="251659264" behindDoc="1" locked="0" layoutInCell="1" allowOverlap="1">
                  <wp:simplePos x="0" y="0"/>
                  <wp:positionH relativeFrom="column">
                    <wp:posOffset>-3810</wp:posOffset>
                  </wp:positionH>
                  <wp:positionV relativeFrom="paragraph">
                    <wp:posOffset>5715</wp:posOffset>
                  </wp:positionV>
                  <wp:extent cx="1297305" cy="344170"/>
                  <wp:effectExtent l="0" t="0" r="0" b="0"/>
                  <wp:wrapNone/>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8"/>
                          <a:stretch>
                            <a:fillRect/>
                          </a:stretch>
                        </pic:blipFill>
                        <pic:spPr>
                          <a:xfrm>
                            <a:off x="0" y="0"/>
                            <a:ext cx="1297305" cy="343916"/>
                          </a:xfrm>
                          <a:prstGeom prst="rect">
                            <a:avLst/>
                          </a:prstGeom>
                        </pic:spPr>
                      </pic:pic>
                    </a:graphicData>
                  </a:graphic>
                </wp:anchor>
              </w:drawing>
            </w:r>
            <w:r>
              <w:rPr>
                <w:rFonts w:ascii="黑体" w:hAnsi="黑体" w:eastAsia="黑体" w:cs="黑体"/>
                <w:spacing w:val="15"/>
                <w:sz w:val="15"/>
                <w:szCs w:val="15"/>
              </w:rPr>
              <w:t>毕</w:t>
            </w:r>
            <w:r>
              <w:rPr>
                <w:rFonts w:ascii="黑体" w:hAnsi="黑体" w:eastAsia="黑体" w:cs="黑体"/>
                <w:spacing w:val="11"/>
                <w:sz w:val="15"/>
                <w:szCs w:val="15"/>
              </w:rPr>
              <w:t>业要求及指标点</w:t>
            </w:r>
            <w:r>
              <w:rPr>
                <w:rFonts w:ascii="黑体" w:hAnsi="黑体" w:eastAsia="黑体" w:cs="黑体"/>
                <w:sz w:val="15"/>
                <w:szCs w:val="15"/>
              </w:rPr>
              <w:t xml:space="preserve"> </w:t>
            </w:r>
            <w:r>
              <w:rPr>
                <w:rFonts w:ascii="黑体" w:hAnsi="黑体" w:eastAsia="黑体" w:cs="黑体"/>
                <w:spacing w:val="11"/>
                <w:sz w:val="15"/>
                <w:szCs w:val="15"/>
              </w:rPr>
              <w:t>课程名称</w:t>
            </w:r>
          </w:p>
        </w:tc>
        <w:tc>
          <w:tcPr>
            <w:tcW w:w="1706" w:type="dxa"/>
            <w:gridSpan w:val="4"/>
            <w:tcBorders>
              <w:top w:val="single" w:color="000000" w:sz="2" w:space="0"/>
              <w:bottom w:val="single" w:color="000000" w:sz="2" w:space="0"/>
            </w:tcBorders>
            <w:vAlign w:val="top"/>
          </w:tcPr>
          <w:p>
            <w:pPr>
              <w:spacing w:before="72" w:line="235" w:lineRule="auto"/>
              <w:ind w:left="493"/>
              <w:rPr>
                <w:rFonts w:ascii="黑体" w:hAnsi="黑体" w:eastAsia="黑体" w:cs="黑体"/>
                <w:sz w:val="15"/>
                <w:szCs w:val="15"/>
              </w:rPr>
            </w:pPr>
            <w:r>
              <w:rPr>
                <w:rFonts w:ascii="黑体" w:hAnsi="黑体" w:eastAsia="黑体" w:cs="黑体"/>
                <w:spacing w:val="10"/>
                <w:sz w:val="15"/>
                <w:szCs w:val="15"/>
              </w:rPr>
              <w:t>毕业要求</w:t>
            </w:r>
            <w:r>
              <w:rPr>
                <w:rFonts w:ascii="黑体" w:hAnsi="黑体" w:eastAsia="黑体" w:cs="黑体"/>
                <w:spacing w:val="9"/>
                <w:sz w:val="15"/>
                <w:szCs w:val="15"/>
              </w:rPr>
              <w:t>1</w:t>
            </w:r>
          </w:p>
        </w:tc>
        <w:tc>
          <w:tcPr>
            <w:tcW w:w="1281" w:type="dxa"/>
            <w:gridSpan w:val="3"/>
            <w:tcBorders>
              <w:top w:val="single" w:color="000000" w:sz="2" w:space="0"/>
              <w:bottom w:val="single" w:color="000000" w:sz="2" w:space="0"/>
            </w:tcBorders>
            <w:vAlign w:val="top"/>
          </w:tcPr>
          <w:p>
            <w:pPr>
              <w:spacing w:before="72" w:line="235" w:lineRule="auto"/>
              <w:ind w:left="282"/>
              <w:rPr>
                <w:rFonts w:ascii="黑体" w:hAnsi="黑体" w:eastAsia="黑体" w:cs="黑体"/>
                <w:sz w:val="15"/>
                <w:szCs w:val="15"/>
              </w:rPr>
            </w:pPr>
            <w:r>
              <w:rPr>
                <w:rFonts w:ascii="黑体" w:hAnsi="黑体" w:eastAsia="黑体" w:cs="黑体"/>
                <w:spacing w:val="10"/>
                <w:sz w:val="15"/>
                <w:szCs w:val="15"/>
              </w:rPr>
              <w:t>毕业要求</w:t>
            </w:r>
            <w:r>
              <w:rPr>
                <w:rFonts w:ascii="黑体" w:hAnsi="黑体" w:eastAsia="黑体" w:cs="黑体"/>
                <w:spacing w:val="9"/>
                <w:sz w:val="15"/>
                <w:szCs w:val="15"/>
              </w:rPr>
              <w:t>2</w:t>
            </w:r>
          </w:p>
        </w:tc>
        <w:tc>
          <w:tcPr>
            <w:tcW w:w="2986" w:type="dxa"/>
            <w:gridSpan w:val="7"/>
            <w:tcBorders>
              <w:top w:val="single" w:color="000000" w:sz="2" w:space="0"/>
              <w:bottom w:val="single" w:color="000000" w:sz="2" w:space="0"/>
            </w:tcBorders>
            <w:vAlign w:val="top"/>
          </w:tcPr>
          <w:p>
            <w:pPr>
              <w:spacing w:before="72" w:line="235" w:lineRule="auto"/>
              <w:ind w:left="1137"/>
              <w:rPr>
                <w:rFonts w:ascii="黑体" w:hAnsi="黑体" w:eastAsia="黑体" w:cs="黑体"/>
                <w:sz w:val="15"/>
                <w:szCs w:val="15"/>
              </w:rPr>
            </w:pPr>
            <w:r>
              <w:rPr>
                <w:rFonts w:ascii="黑体" w:hAnsi="黑体" w:eastAsia="黑体" w:cs="黑体"/>
                <w:spacing w:val="10"/>
                <w:sz w:val="15"/>
                <w:szCs w:val="15"/>
              </w:rPr>
              <w:t>毕业要求</w:t>
            </w:r>
            <w:r>
              <w:rPr>
                <w:rFonts w:ascii="黑体" w:hAnsi="黑体" w:eastAsia="黑体" w:cs="黑体"/>
                <w:spacing w:val="9"/>
                <w:sz w:val="15"/>
                <w:szCs w:val="15"/>
              </w:rPr>
              <w:t>3</w:t>
            </w:r>
          </w:p>
        </w:tc>
        <w:tc>
          <w:tcPr>
            <w:tcW w:w="2568" w:type="dxa"/>
            <w:gridSpan w:val="6"/>
            <w:tcBorders>
              <w:top w:val="single" w:color="000000" w:sz="2" w:space="0"/>
              <w:bottom w:val="single" w:color="000000" w:sz="2" w:space="0"/>
            </w:tcBorders>
            <w:vAlign w:val="top"/>
          </w:tcPr>
          <w:p>
            <w:pPr>
              <w:spacing w:before="72" w:line="235" w:lineRule="auto"/>
              <w:ind w:left="928"/>
              <w:rPr>
                <w:rFonts w:ascii="黑体" w:hAnsi="黑体" w:eastAsia="黑体" w:cs="黑体"/>
                <w:sz w:val="15"/>
                <w:szCs w:val="15"/>
              </w:rPr>
            </w:pPr>
            <w:r>
              <w:rPr>
                <w:rFonts w:ascii="黑体" w:hAnsi="黑体" w:eastAsia="黑体" w:cs="黑体"/>
                <w:spacing w:val="10"/>
                <w:sz w:val="15"/>
                <w:szCs w:val="15"/>
              </w:rPr>
              <w:t>毕</w:t>
            </w:r>
            <w:r>
              <w:rPr>
                <w:rFonts w:ascii="黑体" w:hAnsi="黑体" w:eastAsia="黑体" w:cs="黑体"/>
                <w:spacing w:val="9"/>
                <w:sz w:val="15"/>
                <w:szCs w:val="15"/>
              </w:rPr>
              <w:t>业要求4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6" w:hRule="atLeast"/>
        </w:trPr>
        <w:tc>
          <w:tcPr>
            <w:tcW w:w="2049" w:type="dxa"/>
            <w:vMerge w:val="continue"/>
            <w:tcBorders>
              <w:top w:val="nil"/>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spacing w:before="63"/>
              <w:ind w:left="60"/>
              <w:rPr>
                <w:rFonts w:ascii="黑体" w:hAnsi="黑体" w:eastAsia="黑体" w:cs="黑体"/>
                <w:sz w:val="15"/>
                <w:szCs w:val="15"/>
              </w:rPr>
            </w:pPr>
            <w:r>
              <w:rPr>
                <w:rFonts w:ascii="黑体" w:hAnsi="黑体" w:eastAsia="黑体" w:cs="黑体"/>
                <w:spacing w:val="-7"/>
                <w:sz w:val="15"/>
                <w:szCs w:val="15"/>
              </w:rPr>
              <w:t>1</w:t>
            </w:r>
            <w:r>
              <w:rPr>
                <w:rFonts w:ascii="黑体" w:hAnsi="黑体" w:eastAsia="黑体" w:cs="黑体"/>
                <w:spacing w:val="-36"/>
                <w:sz w:val="15"/>
                <w:szCs w:val="15"/>
              </w:rPr>
              <w:t xml:space="preserve"> </w:t>
            </w:r>
            <w:r>
              <w:rPr>
                <w:rFonts w:ascii="黑体" w:hAnsi="黑体" w:eastAsia="黑体" w:cs="黑体"/>
                <w:spacing w:val="-7"/>
                <w:sz w:val="15"/>
                <w:szCs w:val="15"/>
              </w:rPr>
              <w:t>(1)</w:t>
            </w:r>
          </w:p>
        </w:tc>
        <w:tc>
          <w:tcPr>
            <w:tcW w:w="427" w:type="dxa"/>
            <w:tcBorders>
              <w:top w:val="single" w:color="000000" w:sz="2" w:space="0"/>
              <w:bottom w:val="single" w:color="000000" w:sz="2" w:space="0"/>
            </w:tcBorders>
            <w:vAlign w:val="top"/>
          </w:tcPr>
          <w:p>
            <w:pPr>
              <w:spacing w:before="63"/>
              <w:ind w:left="61"/>
              <w:rPr>
                <w:rFonts w:ascii="黑体" w:hAnsi="黑体" w:eastAsia="黑体" w:cs="黑体"/>
                <w:sz w:val="15"/>
                <w:szCs w:val="15"/>
              </w:rPr>
            </w:pPr>
            <w:r>
              <w:rPr>
                <w:rFonts w:ascii="黑体" w:hAnsi="黑体" w:eastAsia="黑体" w:cs="黑体"/>
                <w:spacing w:val="-7"/>
                <w:sz w:val="15"/>
                <w:szCs w:val="15"/>
              </w:rPr>
              <w:t>1</w:t>
            </w:r>
            <w:r>
              <w:rPr>
                <w:rFonts w:ascii="黑体" w:hAnsi="黑体" w:eastAsia="黑体" w:cs="黑体"/>
                <w:spacing w:val="-36"/>
                <w:sz w:val="15"/>
                <w:szCs w:val="15"/>
              </w:rPr>
              <w:t xml:space="preserve"> </w:t>
            </w:r>
            <w:r>
              <w:rPr>
                <w:rFonts w:ascii="黑体" w:hAnsi="黑体" w:eastAsia="黑体" w:cs="黑体"/>
                <w:spacing w:val="-7"/>
                <w:sz w:val="15"/>
                <w:szCs w:val="15"/>
              </w:rPr>
              <w:t>(2)</w:t>
            </w:r>
          </w:p>
        </w:tc>
        <w:tc>
          <w:tcPr>
            <w:tcW w:w="427" w:type="dxa"/>
            <w:tcBorders>
              <w:top w:val="single" w:color="000000" w:sz="2" w:space="0"/>
              <w:bottom w:val="single" w:color="000000" w:sz="2" w:space="0"/>
            </w:tcBorders>
            <w:vAlign w:val="top"/>
          </w:tcPr>
          <w:p>
            <w:pPr>
              <w:spacing w:before="63"/>
              <w:ind w:left="61"/>
              <w:rPr>
                <w:rFonts w:ascii="黑体" w:hAnsi="黑体" w:eastAsia="黑体" w:cs="黑体"/>
                <w:sz w:val="15"/>
                <w:szCs w:val="15"/>
              </w:rPr>
            </w:pPr>
            <w:r>
              <w:rPr>
                <w:rFonts w:ascii="黑体" w:hAnsi="黑体" w:eastAsia="黑体" w:cs="黑体"/>
                <w:spacing w:val="-7"/>
                <w:sz w:val="15"/>
                <w:szCs w:val="15"/>
              </w:rPr>
              <w:t>1</w:t>
            </w:r>
            <w:r>
              <w:rPr>
                <w:rFonts w:ascii="黑体" w:hAnsi="黑体" w:eastAsia="黑体" w:cs="黑体"/>
                <w:spacing w:val="-36"/>
                <w:sz w:val="15"/>
                <w:szCs w:val="15"/>
              </w:rPr>
              <w:t xml:space="preserve"> </w:t>
            </w:r>
            <w:r>
              <w:rPr>
                <w:rFonts w:ascii="黑体" w:hAnsi="黑体" w:eastAsia="黑体" w:cs="黑体"/>
                <w:spacing w:val="-7"/>
                <w:sz w:val="15"/>
                <w:szCs w:val="15"/>
              </w:rPr>
              <w:t>(3)</w:t>
            </w:r>
          </w:p>
        </w:tc>
        <w:tc>
          <w:tcPr>
            <w:tcW w:w="426" w:type="dxa"/>
            <w:tcBorders>
              <w:top w:val="single" w:color="000000" w:sz="2" w:space="0"/>
              <w:bottom w:val="single" w:color="000000" w:sz="2" w:space="0"/>
            </w:tcBorders>
            <w:vAlign w:val="top"/>
          </w:tcPr>
          <w:p>
            <w:pPr>
              <w:spacing w:before="63"/>
              <w:ind w:left="61"/>
              <w:rPr>
                <w:rFonts w:ascii="黑体" w:hAnsi="黑体" w:eastAsia="黑体" w:cs="黑体"/>
                <w:sz w:val="15"/>
                <w:szCs w:val="15"/>
              </w:rPr>
            </w:pPr>
            <w:r>
              <w:rPr>
                <w:rFonts w:ascii="黑体" w:hAnsi="黑体" w:eastAsia="黑体" w:cs="黑体"/>
                <w:spacing w:val="-7"/>
                <w:sz w:val="15"/>
                <w:szCs w:val="15"/>
              </w:rPr>
              <w:t>1</w:t>
            </w:r>
            <w:r>
              <w:rPr>
                <w:rFonts w:ascii="黑体" w:hAnsi="黑体" w:eastAsia="黑体" w:cs="黑体"/>
                <w:spacing w:val="-36"/>
                <w:sz w:val="15"/>
                <w:szCs w:val="15"/>
              </w:rPr>
              <w:t xml:space="preserve"> </w:t>
            </w:r>
            <w:r>
              <w:rPr>
                <w:rFonts w:ascii="黑体" w:hAnsi="黑体" w:eastAsia="黑体" w:cs="黑体"/>
                <w:spacing w:val="-7"/>
                <w:sz w:val="15"/>
                <w:szCs w:val="15"/>
              </w:rPr>
              <w:t>(4)</w:t>
            </w:r>
          </w:p>
        </w:tc>
        <w:tc>
          <w:tcPr>
            <w:tcW w:w="427" w:type="dxa"/>
            <w:tcBorders>
              <w:top w:val="single" w:color="000000" w:sz="2" w:space="0"/>
              <w:bottom w:val="single" w:color="000000" w:sz="2" w:space="0"/>
            </w:tcBorders>
            <w:vAlign w:val="top"/>
          </w:tcPr>
          <w:p>
            <w:pPr>
              <w:spacing w:before="63"/>
              <w:ind w:left="52"/>
              <w:rPr>
                <w:rFonts w:ascii="黑体" w:hAnsi="黑体" w:eastAsia="黑体" w:cs="黑体"/>
                <w:sz w:val="15"/>
                <w:szCs w:val="15"/>
              </w:rPr>
            </w:pPr>
            <w:r>
              <w:rPr>
                <w:rFonts w:ascii="黑体" w:hAnsi="黑体" w:eastAsia="黑体" w:cs="黑体"/>
                <w:spacing w:val="6"/>
                <w:sz w:val="15"/>
                <w:szCs w:val="15"/>
              </w:rPr>
              <w:t>2</w:t>
            </w:r>
            <w:r>
              <w:rPr>
                <w:rFonts w:ascii="黑体" w:hAnsi="黑体" w:eastAsia="黑体" w:cs="黑体"/>
                <w:spacing w:val="5"/>
                <w:sz w:val="15"/>
                <w:szCs w:val="15"/>
              </w:rPr>
              <w:t>(1)</w:t>
            </w:r>
          </w:p>
        </w:tc>
        <w:tc>
          <w:tcPr>
            <w:tcW w:w="427" w:type="dxa"/>
            <w:tcBorders>
              <w:top w:val="single" w:color="000000" w:sz="2" w:space="0"/>
              <w:bottom w:val="single" w:color="000000" w:sz="2" w:space="0"/>
            </w:tcBorders>
            <w:vAlign w:val="top"/>
          </w:tcPr>
          <w:p>
            <w:pPr>
              <w:spacing w:before="63"/>
              <w:ind w:left="53"/>
              <w:rPr>
                <w:rFonts w:ascii="黑体" w:hAnsi="黑体" w:eastAsia="黑体" w:cs="黑体"/>
                <w:sz w:val="15"/>
                <w:szCs w:val="15"/>
              </w:rPr>
            </w:pPr>
            <w:r>
              <w:rPr>
                <w:rFonts w:ascii="黑体" w:hAnsi="黑体" w:eastAsia="黑体" w:cs="黑体"/>
                <w:spacing w:val="6"/>
                <w:sz w:val="15"/>
                <w:szCs w:val="15"/>
              </w:rPr>
              <w:t>2</w:t>
            </w:r>
            <w:r>
              <w:rPr>
                <w:rFonts w:ascii="黑体" w:hAnsi="黑体" w:eastAsia="黑体" w:cs="黑体"/>
                <w:spacing w:val="5"/>
                <w:sz w:val="15"/>
                <w:szCs w:val="15"/>
              </w:rPr>
              <w:t>(2)</w:t>
            </w:r>
          </w:p>
        </w:tc>
        <w:tc>
          <w:tcPr>
            <w:tcW w:w="427" w:type="dxa"/>
            <w:tcBorders>
              <w:top w:val="single" w:color="000000" w:sz="2" w:space="0"/>
              <w:bottom w:val="single" w:color="000000" w:sz="2" w:space="0"/>
            </w:tcBorders>
            <w:vAlign w:val="top"/>
          </w:tcPr>
          <w:p>
            <w:pPr>
              <w:spacing w:before="63"/>
              <w:ind w:left="53"/>
              <w:rPr>
                <w:rFonts w:ascii="黑体" w:hAnsi="黑体" w:eastAsia="黑体" w:cs="黑体"/>
                <w:sz w:val="15"/>
                <w:szCs w:val="15"/>
              </w:rPr>
            </w:pPr>
            <w:r>
              <w:rPr>
                <w:rFonts w:ascii="黑体" w:hAnsi="黑体" w:eastAsia="黑体" w:cs="黑体"/>
                <w:spacing w:val="6"/>
                <w:sz w:val="15"/>
                <w:szCs w:val="15"/>
              </w:rPr>
              <w:t>2</w:t>
            </w:r>
            <w:r>
              <w:rPr>
                <w:rFonts w:ascii="黑体" w:hAnsi="黑体" w:eastAsia="黑体" w:cs="黑体"/>
                <w:spacing w:val="5"/>
                <w:sz w:val="15"/>
                <w:szCs w:val="15"/>
              </w:rPr>
              <w:t>(3)</w:t>
            </w:r>
          </w:p>
        </w:tc>
        <w:tc>
          <w:tcPr>
            <w:tcW w:w="427" w:type="dxa"/>
            <w:tcBorders>
              <w:top w:val="single" w:color="000000" w:sz="2" w:space="0"/>
              <w:bottom w:val="single" w:color="000000" w:sz="2" w:space="0"/>
            </w:tcBorders>
            <w:vAlign w:val="top"/>
          </w:tcPr>
          <w:p>
            <w:pPr>
              <w:spacing w:before="63"/>
              <w:ind w:left="55"/>
              <w:rPr>
                <w:rFonts w:ascii="黑体" w:hAnsi="黑体" w:eastAsia="黑体" w:cs="黑体"/>
                <w:sz w:val="15"/>
                <w:szCs w:val="15"/>
              </w:rPr>
            </w:pPr>
            <w:r>
              <w:rPr>
                <w:rFonts w:ascii="黑体" w:hAnsi="黑体" w:eastAsia="黑体" w:cs="黑体"/>
                <w:spacing w:val="5"/>
                <w:sz w:val="15"/>
                <w:szCs w:val="15"/>
              </w:rPr>
              <w:t>3(1</w:t>
            </w:r>
            <w:r>
              <w:rPr>
                <w:rFonts w:ascii="黑体" w:hAnsi="黑体" w:eastAsia="黑体" w:cs="黑体"/>
                <w:spacing w:val="4"/>
                <w:sz w:val="15"/>
                <w:szCs w:val="15"/>
              </w:rPr>
              <w:t>)</w:t>
            </w:r>
          </w:p>
        </w:tc>
        <w:tc>
          <w:tcPr>
            <w:tcW w:w="427" w:type="dxa"/>
            <w:tcBorders>
              <w:top w:val="single" w:color="000000" w:sz="2" w:space="0"/>
              <w:bottom w:val="single" w:color="000000" w:sz="2" w:space="0"/>
            </w:tcBorders>
            <w:vAlign w:val="top"/>
          </w:tcPr>
          <w:p>
            <w:pPr>
              <w:spacing w:before="63"/>
              <w:ind w:left="55"/>
              <w:rPr>
                <w:rFonts w:ascii="黑体" w:hAnsi="黑体" w:eastAsia="黑体" w:cs="黑体"/>
                <w:sz w:val="15"/>
                <w:szCs w:val="15"/>
              </w:rPr>
            </w:pPr>
            <w:r>
              <w:rPr>
                <w:rFonts w:ascii="黑体" w:hAnsi="黑体" w:eastAsia="黑体" w:cs="黑体"/>
                <w:spacing w:val="5"/>
                <w:sz w:val="15"/>
                <w:szCs w:val="15"/>
              </w:rPr>
              <w:t>3(2</w:t>
            </w:r>
            <w:r>
              <w:rPr>
                <w:rFonts w:ascii="黑体" w:hAnsi="黑体" w:eastAsia="黑体" w:cs="黑体"/>
                <w:spacing w:val="4"/>
                <w:sz w:val="15"/>
                <w:szCs w:val="15"/>
              </w:rPr>
              <w:t>)</w:t>
            </w:r>
          </w:p>
        </w:tc>
        <w:tc>
          <w:tcPr>
            <w:tcW w:w="427" w:type="dxa"/>
            <w:tcBorders>
              <w:top w:val="single" w:color="000000" w:sz="2" w:space="0"/>
              <w:bottom w:val="single" w:color="000000" w:sz="2" w:space="0"/>
            </w:tcBorders>
            <w:vAlign w:val="top"/>
          </w:tcPr>
          <w:p>
            <w:pPr>
              <w:spacing w:before="63"/>
              <w:ind w:left="55"/>
              <w:rPr>
                <w:rFonts w:ascii="黑体" w:hAnsi="黑体" w:eastAsia="黑体" w:cs="黑体"/>
                <w:sz w:val="15"/>
                <w:szCs w:val="15"/>
              </w:rPr>
            </w:pPr>
            <w:r>
              <w:rPr>
                <w:rFonts w:ascii="黑体" w:hAnsi="黑体" w:eastAsia="黑体" w:cs="黑体"/>
                <w:spacing w:val="5"/>
                <w:sz w:val="15"/>
                <w:szCs w:val="15"/>
              </w:rPr>
              <w:t>3(3</w:t>
            </w:r>
            <w:r>
              <w:rPr>
                <w:rFonts w:ascii="黑体" w:hAnsi="黑体" w:eastAsia="黑体" w:cs="黑体"/>
                <w:spacing w:val="4"/>
                <w:sz w:val="15"/>
                <w:szCs w:val="15"/>
              </w:rPr>
              <w:t>)</w:t>
            </w:r>
          </w:p>
        </w:tc>
        <w:tc>
          <w:tcPr>
            <w:tcW w:w="426" w:type="dxa"/>
            <w:tcBorders>
              <w:top w:val="single" w:color="000000" w:sz="2" w:space="0"/>
              <w:bottom w:val="single" w:color="000000" w:sz="2" w:space="0"/>
            </w:tcBorders>
            <w:vAlign w:val="top"/>
          </w:tcPr>
          <w:p>
            <w:pPr>
              <w:spacing w:before="63"/>
              <w:ind w:left="56"/>
              <w:rPr>
                <w:rFonts w:ascii="黑体" w:hAnsi="黑体" w:eastAsia="黑体" w:cs="黑体"/>
                <w:sz w:val="15"/>
                <w:szCs w:val="15"/>
              </w:rPr>
            </w:pPr>
            <w:r>
              <w:rPr>
                <w:rFonts w:ascii="黑体" w:hAnsi="黑体" w:eastAsia="黑体" w:cs="黑体"/>
                <w:spacing w:val="5"/>
                <w:sz w:val="15"/>
                <w:szCs w:val="15"/>
              </w:rPr>
              <w:t>3(4</w:t>
            </w:r>
            <w:r>
              <w:rPr>
                <w:rFonts w:ascii="黑体" w:hAnsi="黑体" w:eastAsia="黑体" w:cs="黑体"/>
                <w:spacing w:val="4"/>
                <w:sz w:val="15"/>
                <w:szCs w:val="15"/>
              </w:rPr>
              <w:t>)</w:t>
            </w:r>
          </w:p>
        </w:tc>
        <w:tc>
          <w:tcPr>
            <w:tcW w:w="426" w:type="dxa"/>
            <w:tcBorders>
              <w:top w:val="single" w:color="000000" w:sz="2" w:space="0"/>
              <w:bottom w:val="single" w:color="000000" w:sz="2" w:space="0"/>
            </w:tcBorders>
            <w:vAlign w:val="top"/>
          </w:tcPr>
          <w:p>
            <w:pPr>
              <w:spacing w:before="63"/>
              <w:ind w:left="57"/>
              <w:rPr>
                <w:rFonts w:ascii="黑体" w:hAnsi="黑体" w:eastAsia="黑体" w:cs="黑体"/>
                <w:sz w:val="15"/>
                <w:szCs w:val="15"/>
              </w:rPr>
            </w:pPr>
            <w:r>
              <w:rPr>
                <w:rFonts w:ascii="黑体" w:hAnsi="黑体" w:eastAsia="黑体" w:cs="黑体"/>
                <w:spacing w:val="5"/>
                <w:sz w:val="15"/>
                <w:szCs w:val="15"/>
              </w:rPr>
              <w:t>3(5</w:t>
            </w:r>
            <w:r>
              <w:rPr>
                <w:rFonts w:ascii="黑体" w:hAnsi="黑体" w:eastAsia="黑体" w:cs="黑体"/>
                <w:spacing w:val="4"/>
                <w:sz w:val="15"/>
                <w:szCs w:val="15"/>
              </w:rPr>
              <w:t>)</w:t>
            </w:r>
          </w:p>
        </w:tc>
        <w:tc>
          <w:tcPr>
            <w:tcW w:w="427" w:type="dxa"/>
            <w:tcBorders>
              <w:top w:val="single" w:color="000000" w:sz="2" w:space="0"/>
              <w:bottom w:val="single" w:color="000000" w:sz="2" w:space="0"/>
            </w:tcBorders>
            <w:vAlign w:val="top"/>
          </w:tcPr>
          <w:p>
            <w:pPr>
              <w:spacing w:before="63"/>
              <w:ind w:left="58"/>
              <w:rPr>
                <w:rFonts w:ascii="黑体" w:hAnsi="黑体" w:eastAsia="黑体" w:cs="黑体"/>
                <w:sz w:val="15"/>
                <w:szCs w:val="15"/>
              </w:rPr>
            </w:pPr>
            <w:r>
              <w:rPr>
                <w:rFonts w:ascii="黑体" w:hAnsi="黑体" w:eastAsia="黑体" w:cs="黑体"/>
                <w:spacing w:val="5"/>
                <w:sz w:val="15"/>
                <w:szCs w:val="15"/>
              </w:rPr>
              <w:t>3(6</w:t>
            </w:r>
            <w:r>
              <w:rPr>
                <w:rFonts w:ascii="黑体" w:hAnsi="黑体" w:eastAsia="黑体" w:cs="黑体"/>
                <w:spacing w:val="4"/>
                <w:sz w:val="15"/>
                <w:szCs w:val="15"/>
              </w:rPr>
              <w:t>)</w:t>
            </w:r>
          </w:p>
        </w:tc>
        <w:tc>
          <w:tcPr>
            <w:tcW w:w="426" w:type="dxa"/>
            <w:tcBorders>
              <w:top w:val="single" w:color="000000" w:sz="2" w:space="0"/>
              <w:bottom w:val="single" w:color="000000" w:sz="2" w:space="0"/>
            </w:tcBorders>
            <w:vAlign w:val="top"/>
          </w:tcPr>
          <w:p>
            <w:pPr>
              <w:spacing w:before="63"/>
              <w:ind w:left="58"/>
              <w:rPr>
                <w:rFonts w:ascii="黑体" w:hAnsi="黑体" w:eastAsia="黑体" w:cs="黑体"/>
                <w:sz w:val="15"/>
                <w:szCs w:val="15"/>
              </w:rPr>
            </w:pPr>
            <w:r>
              <w:rPr>
                <w:rFonts w:ascii="黑体" w:hAnsi="黑体" w:eastAsia="黑体" w:cs="黑体"/>
                <w:spacing w:val="5"/>
                <w:sz w:val="15"/>
                <w:szCs w:val="15"/>
              </w:rPr>
              <w:t>3(7</w:t>
            </w:r>
            <w:r>
              <w:rPr>
                <w:rFonts w:ascii="黑体" w:hAnsi="黑体" w:eastAsia="黑体" w:cs="黑体"/>
                <w:spacing w:val="4"/>
                <w:sz w:val="15"/>
                <w:szCs w:val="15"/>
              </w:rPr>
              <w:t>)</w:t>
            </w:r>
          </w:p>
        </w:tc>
        <w:tc>
          <w:tcPr>
            <w:tcW w:w="427" w:type="dxa"/>
            <w:tcBorders>
              <w:top w:val="single" w:color="000000" w:sz="2" w:space="0"/>
              <w:bottom w:val="single" w:color="000000" w:sz="2" w:space="0"/>
            </w:tcBorders>
            <w:vAlign w:val="top"/>
          </w:tcPr>
          <w:p>
            <w:pPr>
              <w:spacing w:before="63"/>
              <w:ind w:left="54"/>
              <w:rPr>
                <w:rFonts w:ascii="黑体" w:hAnsi="黑体" w:eastAsia="黑体" w:cs="黑体"/>
                <w:sz w:val="15"/>
                <w:szCs w:val="15"/>
              </w:rPr>
            </w:pPr>
            <w:r>
              <w:rPr>
                <w:rFonts w:ascii="黑体" w:hAnsi="黑体" w:eastAsia="黑体" w:cs="黑体"/>
                <w:spacing w:val="6"/>
                <w:sz w:val="15"/>
                <w:szCs w:val="15"/>
              </w:rPr>
              <w:t>4(1)</w:t>
            </w:r>
          </w:p>
        </w:tc>
        <w:tc>
          <w:tcPr>
            <w:tcW w:w="427" w:type="dxa"/>
            <w:tcBorders>
              <w:top w:val="single" w:color="000000" w:sz="2" w:space="0"/>
              <w:bottom w:val="single" w:color="000000" w:sz="2" w:space="0"/>
            </w:tcBorders>
            <w:vAlign w:val="top"/>
          </w:tcPr>
          <w:p>
            <w:pPr>
              <w:spacing w:before="63"/>
              <w:ind w:left="55"/>
              <w:rPr>
                <w:rFonts w:ascii="黑体" w:hAnsi="黑体" w:eastAsia="黑体" w:cs="黑体"/>
                <w:sz w:val="15"/>
                <w:szCs w:val="15"/>
              </w:rPr>
            </w:pPr>
            <w:r>
              <w:rPr>
                <w:rFonts w:ascii="黑体" w:hAnsi="黑体" w:eastAsia="黑体" w:cs="黑体"/>
                <w:spacing w:val="6"/>
                <w:sz w:val="15"/>
                <w:szCs w:val="15"/>
              </w:rPr>
              <w:t>4(2)</w:t>
            </w:r>
          </w:p>
        </w:tc>
        <w:tc>
          <w:tcPr>
            <w:tcW w:w="426" w:type="dxa"/>
            <w:tcBorders>
              <w:top w:val="single" w:color="000000" w:sz="2" w:space="0"/>
              <w:bottom w:val="single" w:color="000000" w:sz="2" w:space="0"/>
            </w:tcBorders>
            <w:vAlign w:val="top"/>
          </w:tcPr>
          <w:p>
            <w:pPr>
              <w:spacing w:before="63"/>
              <w:ind w:left="55"/>
              <w:rPr>
                <w:rFonts w:ascii="黑体" w:hAnsi="黑体" w:eastAsia="黑体" w:cs="黑体"/>
                <w:sz w:val="15"/>
                <w:szCs w:val="15"/>
              </w:rPr>
            </w:pPr>
            <w:r>
              <w:rPr>
                <w:rFonts w:ascii="黑体" w:hAnsi="黑体" w:eastAsia="黑体" w:cs="黑体"/>
                <w:spacing w:val="6"/>
                <w:sz w:val="15"/>
                <w:szCs w:val="15"/>
              </w:rPr>
              <w:t>4(3)</w:t>
            </w:r>
          </w:p>
        </w:tc>
        <w:tc>
          <w:tcPr>
            <w:tcW w:w="426" w:type="dxa"/>
            <w:tcBorders>
              <w:top w:val="single" w:color="000000" w:sz="2" w:space="0"/>
              <w:bottom w:val="single" w:color="000000" w:sz="2" w:space="0"/>
            </w:tcBorders>
            <w:vAlign w:val="top"/>
          </w:tcPr>
          <w:p>
            <w:pPr>
              <w:spacing w:before="63"/>
              <w:ind w:left="56"/>
              <w:rPr>
                <w:rFonts w:ascii="黑体" w:hAnsi="黑体" w:eastAsia="黑体" w:cs="黑体"/>
                <w:sz w:val="15"/>
                <w:szCs w:val="15"/>
              </w:rPr>
            </w:pPr>
            <w:r>
              <w:rPr>
                <w:rFonts w:ascii="黑体" w:hAnsi="黑体" w:eastAsia="黑体" w:cs="黑体"/>
                <w:spacing w:val="6"/>
                <w:sz w:val="15"/>
                <w:szCs w:val="15"/>
              </w:rPr>
              <w:t>4(4)</w:t>
            </w:r>
          </w:p>
        </w:tc>
        <w:tc>
          <w:tcPr>
            <w:tcW w:w="426" w:type="dxa"/>
            <w:tcBorders>
              <w:top w:val="single" w:color="000000" w:sz="2" w:space="0"/>
              <w:bottom w:val="single" w:color="000000" w:sz="2" w:space="0"/>
            </w:tcBorders>
            <w:vAlign w:val="top"/>
          </w:tcPr>
          <w:p>
            <w:pPr>
              <w:spacing w:before="63"/>
              <w:ind w:left="57"/>
              <w:rPr>
                <w:rFonts w:ascii="黑体" w:hAnsi="黑体" w:eastAsia="黑体" w:cs="黑体"/>
                <w:sz w:val="15"/>
                <w:szCs w:val="15"/>
              </w:rPr>
            </w:pPr>
            <w:r>
              <w:rPr>
                <w:rFonts w:ascii="黑体" w:hAnsi="黑体" w:eastAsia="黑体" w:cs="黑体"/>
                <w:spacing w:val="6"/>
                <w:sz w:val="15"/>
                <w:szCs w:val="15"/>
              </w:rPr>
              <w:t>4(5)</w:t>
            </w:r>
          </w:p>
        </w:tc>
        <w:tc>
          <w:tcPr>
            <w:tcW w:w="436" w:type="dxa"/>
            <w:tcBorders>
              <w:top w:val="single" w:color="000000" w:sz="2" w:space="0"/>
              <w:bottom w:val="single" w:color="000000" w:sz="2" w:space="0"/>
            </w:tcBorders>
            <w:vAlign w:val="top"/>
          </w:tcPr>
          <w:p>
            <w:pPr>
              <w:spacing w:before="63"/>
              <w:ind w:left="58"/>
              <w:rPr>
                <w:rFonts w:ascii="黑体" w:hAnsi="黑体" w:eastAsia="黑体" w:cs="黑体"/>
                <w:sz w:val="15"/>
                <w:szCs w:val="15"/>
              </w:rPr>
            </w:pPr>
            <w:r>
              <w:rPr>
                <w:rFonts w:ascii="黑体" w:hAnsi="黑体" w:eastAsia="黑体" w:cs="黑体"/>
                <w:spacing w:val="6"/>
                <w:sz w:val="15"/>
                <w:szCs w:val="15"/>
              </w:rPr>
              <w:t>4(6)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5" w:hRule="atLeast"/>
        </w:trPr>
        <w:tc>
          <w:tcPr>
            <w:tcW w:w="2049" w:type="dxa"/>
            <w:tcBorders>
              <w:top w:val="single" w:color="000000" w:sz="2" w:space="0"/>
              <w:bottom w:val="single" w:color="000000" w:sz="2" w:space="0"/>
            </w:tcBorders>
            <w:vAlign w:val="top"/>
          </w:tcPr>
          <w:p>
            <w:pPr>
              <w:spacing w:before="75" w:line="231" w:lineRule="auto"/>
              <w:ind w:left="711"/>
              <w:rPr>
                <w:rFonts w:ascii="宋体" w:hAnsi="宋体" w:eastAsia="宋体" w:cs="宋体"/>
                <w:sz w:val="15"/>
                <w:szCs w:val="15"/>
              </w:rPr>
            </w:pPr>
            <w:r>
              <w:rPr>
                <w:rFonts w:ascii="宋体" w:hAnsi="宋体" w:eastAsia="宋体" w:cs="宋体"/>
                <w:spacing w:val="10"/>
                <w:sz w:val="15"/>
                <w:szCs w:val="15"/>
              </w:rPr>
              <w:t>军</w:t>
            </w:r>
            <w:r>
              <w:rPr>
                <w:rFonts w:ascii="宋体" w:hAnsi="宋体" w:eastAsia="宋体" w:cs="宋体"/>
                <w:spacing w:val="8"/>
                <w:sz w:val="15"/>
                <w:szCs w:val="15"/>
              </w:rPr>
              <w:t>事技能</w:t>
            </w:r>
          </w:p>
        </w:tc>
        <w:tc>
          <w:tcPr>
            <w:tcW w:w="426" w:type="dxa"/>
            <w:tcBorders>
              <w:top w:val="single" w:color="000000" w:sz="2" w:space="0"/>
              <w:bottom w:val="single" w:color="000000" w:sz="2" w:space="0"/>
            </w:tcBorders>
            <w:vAlign w:val="top"/>
          </w:tcPr>
          <w:p>
            <w:pPr>
              <w:spacing w:before="101" w:line="193" w:lineRule="auto"/>
              <w:ind w:left="170"/>
              <w:rPr>
                <w:rFonts w:ascii="宋体" w:hAnsi="宋体" w:eastAsia="宋体" w:cs="宋体"/>
                <w:sz w:val="15"/>
                <w:szCs w:val="15"/>
              </w:rPr>
            </w:pPr>
            <w:r>
              <w:rPr>
                <w:rFonts w:ascii="宋体" w:hAnsi="宋体" w:eastAsia="宋体" w:cs="宋体"/>
                <w:spacing w:val="2"/>
                <w:sz w:val="15"/>
                <w:szCs w:val="15"/>
              </w:rPr>
              <w:t>H</w:t>
            </w:r>
          </w:p>
        </w:tc>
        <w:tc>
          <w:tcPr>
            <w:tcW w:w="427" w:type="dxa"/>
            <w:tcBorders>
              <w:top w:val="single" w:color="000000" w:sz="2" w:space="0"/>
              <w:bottom w:val="single" w:color="000000" w:sz="2" w:space="0"/>
            </w:tcBorders>
            <w:vAlign w:val="top"/>
          </w:tcPr>
          <w:p>
            <w:pPr>
              <w:spacing w:before="101" w:line="193" w:lineRule="auto"/>
              <w:ind w:left="170"/>
              <w:rPr>
                <w:rFonts w:ascii="宋体" w:hAnsi="宋体" w:eastAsia="宋体" w:cs="宋体"/>
                <w:sz w:val="15"/>
                <w:szCs w:val="15"/>
              </w:rPr>
            </w:pPr>
            <w:r>
              <w:rPr>
                <w:rFonts w:ascii="宋体" w:hAnsi="宋体" w:eastAsia="宋体" w:cs="宋体"/>
                <w:spacing w:val="3"/>
                <w:sz w:val="15"/>
                <w:szCs w:val="15"/>
              </w:rPr>
              <w:t>M</w:t>
            </w:r>
          </w:p>
        </w:tc>
        <w:tc>
          <w:tcPr>
            <w:tcW w:w="427"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36" w:type="dxa"/>
            <w:tcBorders>
              <w:top w:val="single" w:color="000000" w:sz="2" w:space="0"/>
              <w:bottom w:val="single" w:color="000000" w:sz="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5" w:hRule="atLeast"/>
        </w:trPr>
        <w:tc>
          <w:tcPr>
            <w:tcW w:w="2049" w:type="dxa"/>
            <w:tcBorders>
              <w:top w:val="single" w:color="000000" w:sz="2" w:space="0"/>
              <w:bottom w:val="single" w:color="000000" w:sz="2" w:space="0"/>
            </w:tcBorders>
            <w:vAlign w:val="top"/>
          </w:tcPr>
          <w:p>
            <w:pPr>
              <w:spacing w:before="75" w:line="231" w:lineRule="auto"/>
              <w:ind w:left="711"/>
              <w:rPr>
                <w:rFonts w:ascii="宋体" w:hAnsi="宋体" w:eastAsia="宋体" w:cs="宋体"/>
                <w:sz w:val="15"/>
                <w:szCs w:val="15"/>
              </w:rPr>
            </w:pPr>
            <w:r>
              <w:rPr>
                <w:rFonts w:ascii="宋体" w:hAnsi="宋体" w:eastAsia="宋体" w:cs="宋体"/>
                <w:spacing w:val="10"/>
                <w:sz w:val="15"/>
                <w:szCs w:val="15"/>
              </w:rPr>
              <w:t>军</w:t>
            </w:r>
            <w:r>
              <w:rPr>
                <w:rFonts w:ascii="宋体" w:hAnsi="宋体" w:eastAsia="宋体" w:cs="宋体"/>
                <w:spacing w:val="8"/>
                <w:sz w:val="15"/>
                <w:szCs w:val="15"/>
              </w:rPr>
              <w:t>事理论</w:t>
            </w:r>
          </w:p>
        </w:tc>
        <w:tc>
          <w:tcPr>
            <w:tcW w:w="426" w:type="dxa"/>
            <w:tcBorders>
              <w:top w:val="single" w:color="000000" w:sz="2" w:space="0"/>
              <w:bottom w:val="single" w:color="000000" w:sz="2" w:space="0"/>
            </w:tcBorders>
            <w:vAlign w:val="top"/>
          </w:tcPr>
          <w:p>
            <w:pPr>
              <w:spacing w:before="101" w:line="193" w:lineRule="auto"/>
              <w:ind w:left="170"/>
              <w:rPr>
                <w:rFonts w:ascii="宋体" w:hAnsi="宋体" w:eastAsia="宋体" w:cs="宋体"/>
                <w:sz w:val="15"/>
                <w:szCs w:val="15"/>
              </w:rPr>
            </w:pPr>
            <w:r>
              <w:rPr>
                <w:rFonts w:ascii="宋体" w:hAnsi="宋体" w:eastAsia="宋体" w:cs="宋体"/>
                <w:spacing w:val="2"/>
                <w:sz w:val="15"/>
                <w:szCs w:val="15"/>
              </w:rPr>
              <w:t>H</w:t>
            </w:r>
          </w:p>
        </w:tc>
        <w:tc>
          <w:tcPr>
            <w:tcW w:w="427" w:type="dxa"/>
            <w:tcBorders>
              <w:top w:val="single" w:color="000000" w:sz="2" w:space="0"/>
              <w:bottom w:val="single" w:color="000000" w:sz="2" w:space="0"/>
            </w:tcBorders>
            <w:vAlign w:val="top"/>
          </w:tcPr>
          <w:p>
            <w:pPr>
              <w:spacing w:before="101" w:line="193" w:lineRule="auto"/>
              <w:ind w:left="170"/>
              <w:rPr>
                <w:rFonts w:ascii="宋体" w:hAnsi="宋体" w:eastAsia="宋体" w:cs="宋体"/>
                <w:sz w:val="15"/>
                <w:szCs w:val="15"/>
              </w:rPr>
            </w:pPr>
            <w:r>
              <w:rPr>
                <w:rFonts w:ascii="宋体" w:hAnsi="宋体" w:eastAsia="宋体" w:cs="宋体"/>
                <w:spacing w:val="3"/>
                <w:sz w:val="15"/>
                <w:szCs w:val="15"/>
              </w:rPr>
              <w:t>M</w:t>
            </w:r>
          </w:p>
        </w:tc>
        <w:tc>
          <w:tcPr>
            <w:tcW w:w="427"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36" w:type="dxa"/>
            <w:tcBorders>
              <w:top w:val="single" w:color="000000" w:sz="2" w:space="0"/>
              <w:bottom w:val="single" w:color="000000" w:sz="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5" w:hRule="atLeast"/>
        </w:trPr>
        <w:tc>
          <w:tcPr>
            <w:tcW w:w="2049" w:type="dxa"/>
            <w:tcBorders>
              <w:top w:val="single" w:color="000000" w:sz="2" w:space="0"/>
              <w:bottom w:val="single" w:color="000000" w:sz="2" w:space="0"/>
            </w:tcBorders>
            <w:vAlign w:val="top"/>
          </w:tcPr>
          <w:p>
            <w:pPr>
              <w:spacing w:before="75" w:line="234" w:lineRule="auto"/>
              <w:ind w:left="471"/>
              <w:rPr>
                <w:rFonts w:ascii="宋体" w:hAnsi="宋体" w:eastAsia="宋体" w:cs="宋体"/>
                <w:sz w:val="15"/>
                <w:szCs w:val="15"/>
              </w:rPr>
            </w:pPr>
            <w:r>
              <w:rPr>
                <w:rFonts w:ascii="宋体" w:hAnsi="宋体" w:eastAsia="宋体" w:cs="宋体"/>
                <w:spacing w:val="10"/>
                <w:sz w:val="15"/>
                <w:szCs w:val="15"/>
              </w:rPr>
              <w:t>思</w:t>
            </w:r>
            <w:r>
              <w:rPr>
                <w:rFonts w:ascii="宋体" w:hAnsi="宋体" w:eastAsia="宋体" w:cs="宋体"/>
                <w:spacing w:val="9"/>
                <w:sz w:val="15"/>
                <w:szCs w:val="15"/>
              </w:rPr>
              <w:t>想道德与法治</w:t>
            </w:r>
          </w:p>
        </w:tc>
        <w:tc>
          <w:tcPr>
            <w:tcW w:w="426"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spacing w:before="101" w:line="193" w:lineRule="auto"/>
              <w:ind w:left="172"/>
              <w:rPr>
                <w:rFonts w:ascii="宋体" w:hAnsi="宋体" w:eastAsia="宋体" w:cs="宋体"/>
                <w:sz w:val="15"/>
                <w:szCs w:val="15"/>
              </w:rPr>
            </w:pPr>
            <w:r>
              <w:rPr>
                <w:rFonts w:ascii="宋体" w:hAnsi="宋体" w:eastAsia="宋体" w:cs="宋体"/>
                <w:spacing w:val="2"/>
                <w:sz w:val="15"/>
                <w:szCs w:val="15"/>
              </w:rPr>
              <w:t>H</w:t>
            </w: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36" w:type="dxa"/>
            <w:tcBorders>
              <w:top w:val="single" w:color="000000" w:sz="2" w:space="0"/>
              <w:bottom w:val="single" w:color="000000" w:sz="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5" w:hRule="atLeast"/>
        </w:trPr>
        <w:tc>
          <w:tcPr>
            <w:tcW w:w="2049" w:type="dxa"/>
            <w:tcBorders>
              <w:top w:val="single" w:color="000000" w:sz="2" w:space="0"/>
              <w:bottom w:val="single" w:color="000000" w:sz="2" w:space="0"/>
            </w:tcBorders>
            <w:vAlign w:val="top"/>
          </w:tcPr>
          <w:p>
            <w:pPr>
              <w:spacing w:before="75" w:line="232" w:lineRule="auto"/>
              <w:ind w:left="402"/>
              <w:rPr>
                <w:rFonts w:ascii="宋体" w:hAnsi="宋体" w:eastAsia="宋体" w:cs="宋体"/>
                <w:sz w:val="15"/>
                <w:szCs w:val="15"/>
              </w:rPr>
            </w:pPr>
            <w:r>
              <w:rPr>
                <w:rFonts w:ascii="宋体" w:hAnsi="宋体" w:eastAsia="宋体" w:cs="宋体"/>
                <w:spacing w:val="9"/>
                <w:sz w:val="15"/>
                <w:szCs w:val="15"/>
              </w:rPr>
              <w:t>中</w:t>
            </w:r>
            <w:r>
              <w:rPr>
                <w:rFonts w:ascii="宋体" w:hAnsi="宋体" w:eastAsia="宋体" w:cs="宋体"/>
                <w:spacing w:val="8"/>
                <w:sz w:val="15"/>
                <w:szCs w:val="15"/>
              </w:rPr>
              <w:t>国近现代史纲要</w:t>
            </w:r>
          </w:p>
        </w:tc>
        <w:tc>
          <w:tcPr>
            <w:tcW w:w="426" w:type="dxa"/>
            <w:tcBorders>
              <w:top w:val="single" w:color="000000" w:sz="2" w:space="0"/>
              <w:bottom w:val="single" w:color="000000" w:sz="2" w:space="0"/>
            </w:tcBorders>
            <w:vAlign w:val="top"/>
          </w:tcPr>
          <w:p>
            <w:pPr>
              <w:spacing w:before="101" w:line="193" w:lineRule="auto"/>
              <w:ind w:left="170"/>
              <w:rPr>
                <w:rFonts w:ascii="宋体" w:hAnsi="宋体" w:eastAsia="宋体" w:cs="宋体"/>
                <w:sz w:val="15"/>
                <w:szCs w:val="15"/>
              </w:rPr>
            </w:pPr>
            <w:r>
              <w:rPr>
                <w:rFonts w:ascii="宋体" w:hAnsi="宋体" w:eastAsia="宋体" w:cs="宋体"/>
                <w:spacing w:val="2"/>
                <w:sz w:val="15"/>
                <w:szCs w:val="15"/>
              </w:rPr>
              <w:t>H</w:t>
            </w:r>
          </w:p>
        </w:tc>
        <w:tc>
          <w:tcPr>
            <w:tcW w:w="427" w:type="dxa"/>
            <w:tcBorders>
              <w:top w:val="single" w:color="000000" w:sz="2" w:space="0"/>
              <w:bottom w:val="single" w:color="000000" w:sz="2" w:space="0"/>
            </w:tcBorders>
            <w:vAlign w:val="top"/>
          </w:tcPr>
          <w:p>
            <w:pPr>
              <w:spacing w:before="101" w:line="193" w:lineRule="auto"/>
              <w:ind w:left="170"/>
              <w:rPr>
                <w:rFonts w:ascii="宋体" w:hAnsi="宋体" w:eastAsia="宋体" w:cs="宋体"/>
                <w:sz w:val="15"/>
                <w:szCs w:val="15"/>
              </w:rPr>
            </w:pPr>
            <w:r>
              <w:rPr>
                <w:rFonts w:ascii="宋体" w:hAnsi="宋体" w:eastAsia="宋体" w:cs="宋体"/>
                <w:spacing w:val="3"/>
                <w:sz w:val="15"/>
                <w:szCs w:val="15"/>
              </w:rPr>
              <w:t>M</w:t>
            </w:r>
          </w:p>
        </w:tc>
        <w:tc>
          <w:tcPr>
            <w:tcW w:w="427"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36" w:type="dxa"/>
            <w:tcBorders>
              <w:top w:val="single" w:color="000000" w:sz="2" w:space="0"/>
              <w:bottom w:val="single" w:color="000000" w:sz="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5" w:hRule="atLeast"/>
        </w:trPr>
        <w:tc>
          <w:tcPr>
            <w:tcW w:w="2049" w:type="dxa"/>
            <w:tcBorders>
              <w:top w:val="single" w:color="000000" w:sz="2" w:space="0"/>
              <w:bottom w:val="single" w:color="000000" w:sz="2" w:space="0"/>
            </w:tcBorders>
            <w:vAlign w:val="top"/>
          </w:tcPr>
          <w:p>
            <w:pPr>
              <w:spacing w:before="75" w:line="231" w:lineRule="auto"/>
              <w:ind w:left="150"/>
              <w:rPr>
                <w:rFonts w:ascii="宋体" w:hAnsi="宋体" w:eastAsia="宋体" w:cs="宋体"/>
                <w:sz w:val="15"/>
                <w:szCs w:val="15"/>
              </w:rPr>
            </w:pPr>
            <w:r>
              <w:rPr>
                <w:rFonts w:ascii="宋体" w:hAnsi="宋体" w:eastAsia="宋体" w:cs="宋体"/>
                <w:spacing w:val="10"/>
                <w:sz w:val="15"/>
                <w:szCs w:val="15"/>
              </w:rPr>
              <w:t>马克思主义基本原理概</w:t>
            </w:r>
            <w:r>
              <w:rPr>
                <w:rFonts w:ascii="宋体" w:hAnsi="宋体" w:eastAsia="宋体" w:cs="宋体"/>
                <w:spacing w:val="8"/>
                <w:sz w:val="15"/>
                <w:szCs w:val="15"/>
              </w:rPr>
              <w:t>论</w:t>
            </w:r>
          </w:p>
        </w:tc>
        <w:tc>
          <w:tcPr>
            <w:tcW w:w="426" w:type="dxa"/>
            <w:tcBorders>
              <w:top w:val="single" w:color="000000" w:sz="2" w:space="0"/>
              <w:bottom w:val="single" w:color="000000" w:sz="2" w:space="0"/>
            </w:tcBorders>
            <w:vAlign w:val="top"/>
          </w:tcPr>
          <w:p>
            <w:pPr>
              <w:spacing w:before="101" w:line="193" w:lineRule="auto"/>
              <w:ind w:left="170"/>
              <w:rPr>
                <w:rFonts w:ascii="宋体" w:hAnsi="宋体" w:eastAsia="宋体" w:cs="宋体"/>
                <w:sz w:val="15"/>
                <w:szCs w:val="15"/>
              </w:rPr>
            </w:pPr>
            <w:r>
              <w:rPr>
                <w:rFonts w:ascii="宋体" w:hAnsi="宋体" w:eastAsia="宋体" w:cs="宋体"/>
                <w:spacing w:val="2"/>
                <w:sz w:val="15"/>
                <w:szCs w:val="15"/>
              </w:rPr>
              <w:t>H</w:t>
            </w:r>
          </w:p>
        </w:tc>
        <w:tc>
          <w:tcPr>
            <w:tcW w:w="427" w:type="dxa"/>
            <w:tcBorders>
              <w:top w:val="single" w:color="000000" w:sz="2" w:space="0"/>
              <w:bottom w:val="single" w:color="000000" w:sz="2" w:space="0"/>
            </w:tcBorders>
            <w:vAlign w:val="top"/>
          </w:tcPr>
          <w:p>
            <w:pPr>
              <w:spacing w:before="101" w:line="193" w:lineRule="auto"/>
              <w:ind w:left="170"/>
              <w:rPr>
                <w:rFonts w:ascii="宋体" w:hAnsi="宋体" w:eastAsia="宋体" w:cs="宋体"/>
                <w:sz w:val="15"/>
                <w:szCs w:val="15"/>
              </w:rPr>
            </w:pPr>
            <w:r>
              <w:rPr>
                <w:rFonts w:ascii="宋体" w:hAnsi="宋体" w:eastAsia="宋体" w:cs="宋体"/>
                <w:spacing w:val="3"/>
                <w:sz w:val="15"/>
                <w:szCs w:val="15"/>
              </w:rPr>
              <w:t>M</w:t>
            </w:r>
          </w:p>
        </w:tc>
        <w:tc>
          <w:tcPr>
            <w:tcW w:w="427" w:type="dxa"/>
            <w:tcBorders>
              <w:top w:val="single" w:color="000000" w:sz="2" w:space="0"/>
              <w:bottom w:val="single" w:color="000000" w:sz="2" w:space="0"/>
            </w:tcBorders>
            <w:vAlign w:val="top"/>
          </w:tcPr>
          <w:p>
            <w:pPr>
              <w:spacing w:before="101" w:line="193" w:lineRule="auto"/>
              <w:ind w:left="171"/>
              <w:rPr>
                <w:rFonts w:ascii="宋体" w:hAnsi="宋体" w:eastAsia="宋体" w:cs="宋体"/>
                <w:sz w:val="15"/>
                <w:szCs w:val="15"/>
              </w:rPr>
            </w:pPr>
            <w:r>
              <w:rPr>
                <w:rFonts w:ascii="宋体" w:hAnsi="宋体" w:eastAsia="宋体" w:cs="宋体"/>
                <w:spacing w:val="2"/>
                <w:sz w:val="15"/>
                <w:szCs w:val="15"/>
              </w:rPr>
              <w:t>H</w:t>
            </w:r>
          </w:p>
        </w:tc>
        <w:tc>
          <w:tcPr>
            <w:tcW w:w="426" w:type="dxa"/>
            <w:tcBorders>
              <w:top w:val="single" w:color="000000" w:sz="2" w:space="0"/>
              <w:bottom w:val="single" w:color="000000" w:sz="2" w:space="0"/>
            </w:tcBorders>
            <w:vAlign w:val="top"/>
          </w:tcPr>
          <w:p>
            <w:pPr>
              <w:spacing w:before="101" w:line="193" w:lineRule="auto"/>
              <w:ind w:left="172"/>
              <w:rPr>
                <w:rFonts w:ascii="宋体" w:hAnsi="宋体" w:eastAsia="宋体" w:cs="宋体"/>
                <w:sz w:val="15"/>
                <w:szCs w:val="15"/>
              </w:rPr>
            </w:pPr>
            <w:r>
              <w:rPr>
                <w:rFonts w:ascii="宋体" w:hAnsi="宋体" w:eastAsia="宋体" w:cs="宋体"/>
                <w:spacing w:val="2"/>
                <w:sz w:val="15"/>
                <w:szCs w:val="15"/>
              </w:rPr>
              <w:t>H</w:t>
            </w: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36" w:type="dxa"/>
            <w:tcBorders>
              <w:top w:val="single" w:color="000000" w:sz="2" w:space="0"/>
              <w:bottom w:val="single" w:color="000000" w:sz="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4" w:hRule="atLeast"/>
        </w:trPr>
        <w:tc>
          <w:tcPr>
            <w:tcW w:w="2049" w:type="dxa"/>
            <w:tcBorders>
              <w:top w:val="single" w:color="000000" w:sz="2" w:space="0"/>
              <w:bottom w:val="single" w:color="000000" w:sz="2" w:space="0"/>
            </w:tcBorders>
            <w:vAlign w:val="top"/>
          </w:tcPr>
          <w:p>
            <w:pPr>
              <w:spacing w:before="37" w:line="232" w:lineRule="auto"/>
              <w:ind w:left="387" w:right="46" w:hanging="324"/>
              <w:rPr>
                <w:rFonts w:ascii="宋体" w:hAnsi="宋体" w:eastAsia="宋体" w:cs="宋体"/>
                <w:sz w:val="15"/>
                <w:szCs w:val="15"/>
              </w:rPr>
            </w:pPr>
            <w:r>
              <w:rPr>
                <w:rFonts w:ascii="宋体" w:hAnsi="宋体" w:eastAsia="宋体" w:cs="宋体"/>
                <w:spacing w:val="14"/>
                <w:sz w:val="15"/>
                <w:szCs w:val="15"/>
              </w:rPr>
              <w:t>毛</w:t>
            </w:r>
            <w:r>
              <w:rPr>
                <w:rFonts w:ascii="宋体" w:hAnsi="宋体" w:eastAsia="宋体" w:cs="宋体"/>
                <w:spacing w:val="10"/>
                <w:sz w:val="15"/>
                <w:szCs w:val="15"/>
              </w:rPr>
              <w:t>泽东思想和中国特色社会</w:t>
            </w:r>
            <w:r>
              <w:rPr>
                <w:rFonts w:ascii="宋体" w:hAnsi="宋体" w:eastAsia="宋体" w:cs="宋体"/>
                <w:sz w:val="15"/>
                <w:szCs w:val="15"/>
              </w:rPr>
              <w:t xml:space="preserve"> </w:t>
            </w:r>
            <w:r>
              <w:rPr>
                <w:rFonts w:ascii="宋体" w:hAnsi="宋体" w:eastAsia="宋体" w:cs="宋体"/>
                <w:spacing w:val="10"/>
                <w:sz w:val="15"/>
                <w:szCs w:val="15"/>
              </w:rPr>
              <w:t>主义理论体系概</w:t>
            </w:r>
            <w:r>
              <w:rPr>
                <w:rFonts w:ascii="宋体" w:hAnsi="宋体" w:eastAsia="宋体" w:cs="宋体"/>
                <w:spacing w:val="9"/>
                <w:sz w:val="15"/>
                <w:szCs w:val="15"/>
              </w:rPr>
              <w:t>论</w:t>
            </w:r>
          </w:p>
        </w:tc>
        <w:tc>
          <w:tcPr>
            <w:tcW w:w="426" w:type="dxa"/>
            <w:tcBorders>
              <w:top w:val="single" w:color="000000" w:sz="2" w:space="0"/>
              <w:bottom w:val="single" w:color="000000" w:sz="2" w:space="0"/>
            </w:tcBorders>
            <w:vAlign w:val="top"/>
          </w:tcPr>
          <w:p>
            <w:pPr>
              <w:spacing w:before="161" w:line="193" w:lineRule="auto"/>
              <w:ind w:left="170"/>
              <w:rPr>
                <w:rFonts w:ascii="宋体" w:hAnsi="宋体" w:eastAsia="宋体" w:cs="宋体"/>
                <w:sz w:val="15"/>
                <w:szCs w:val="15"/>
              </w:rPr>
            </w:pPr>
            <w:r>
              <w:rPr>
                <w:rFonts w:ascii="宋体" w:hAnsi="宋体" w:eastAsia="宋体" w:cs="宋体"/>
                <w:spacing w:val="2"/>
                <w:sz w:val="15"/>
                <w:szCs w:val="15"/>
              </w:rPr>
              <w:t>H</w:t>
            </w:r>
          </w:p>
        </w:tc>
        <w:tc>
          <w:tcPr>
            <w:tcW w:w="427" w:type="dxa"/>
            <w:tcBorders>
              <w:top w:val="single" w:color="000000" w:sz="2" w:space="0"/>
              <w:bottom w:val="single" w:color="000000" w:sz="2" w:space="0"/>
            </w:tcBorders>
            <w:vAlign w:val="top"/>
          </w:tcPr>
          <w:p>
            <w:pPr>
              <w:spacing w:before="161" w:line="193" w:lineRule="auto"/>
              <w:ind w:left="170"/>
              <w:rPr>
                <w:rFonts w:ascii="宋体" w:hAnsi="宋体" w:eastAsia="宋体" w:cs="宋体"/>
                <w:sz w:val="15"/>
                <w:szCs w:val="15"/>
              </w:rPr>
            </w:pPr>
            <w:r>
              <w:rPr>
                <w:rFonts w:ascii="宋体" w:hAnsi="宋体" w:eastAsia="宋体" w:cs="宋体"/>
                <w:spacing w:val="3"/>
                <w:sz w:val="15"/>
                <w:szCs w:val="15"/>
              </w:rPr>
              <w:t>M</w:t>
            </w:r>
          </w:p>
        </w:tc>
        <w:tc>
          <w:tcPr>
            <w:tcW w:w="427" w:type="dxa"/>
            <w:tcBorders>
              <w:top w:val="single" w:color="000000" w:sz="2" w:space="0"/>
              <w:bottom w:val="single" w:color="000000" w:sz="2" w:space="0"/>
            </w:tcBorders>
            <w:vAlign w:val="top"/>
          </w:tcPr>
          <w:p>
            <w:pPr>
              <w:spacing w:before="161" w:line="193" w:lineRule="auto"/>
              <w:ind w:left="171"/>
              <w:rPr>
                <w:rFonts w:ascii="宋体" w:hAnsi="宋体" w:eastAsia="宋体" w:cs="宋体"/>
                <w:sz w:val="15"/>
                <w:szCs w:val="15"/>
              </w:rPr>
            </w:pPr>
            <w:r>
              <w:rPr>
                <w:rFonts w:ascii="宋体" w:hAnsi="宋体" w:eastAsia="宋体" w:cs="宋体"/>
                <w:spacing w:val="2"/>
                <w:sz w:val="15"/>
                <w:szCs w:val="15"/>
              </w:rPr>
              <w:t>H</w:t>
            </w:r>
          </w:p>
        </w:tc>
        <w:tc>
          <w:tcPr>
            <w:tcW w:w="426" w:type="dxa"/>
            <w:tcBorders>
              <w:top w:val="single" w:color="000000" w:sz="2" w:space="0"/>
              <w:bottom w:val="single" w:color="000000" w:sz="2" w:space="0"/>
            </w:tcBorders>
            <w:vAlign w:val="top"/>
          </w:tcPr>
          <w:p>
            <w:pPr>
              <w:spacing w:before="161" w:line="193" w:lineRule="auto"/>
              <w:ind w:left="174"/>
              <w:rPr>
                <w:rFonts w:ascii="宋体" w:hAnsi="宋体" w:eastAsia="宋体" w:cs="宋体"/>
                <w:sz w:val="15"/>
                <w:szCs w:val="15"/>
              </w:rPr>
            </w:pPr>
            <w:r>
              <w:rPr>
                <w:rFonts w:ascii="宋体" w:hAnsi="宋体" w:eastAsia="宋体" w:cs="宋体"/>
                <w:sz w:val="15"/>
                <w:szCs w:val="15"/>
              </w:rPr>
              <w:t>L</w:t>
            </w: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36" w:type="dxa"/>
            <w:tcBorders>
              <w:top w:val="single" w:color="000000" w:sz="2" w:space="0"/>
              <w:bottom w:val="single" w:color="000000" w:sz="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4" w:hRule="atLeast"/>
        </w:trPr>
        <w:tc>
          <w:tcPr>
            <w:tcW w:w="2049" w:type="dxa"/>
            <w:tcBorders>
              <w:top w:val="single" w:color="000000" w:sz="2" w:space="0"/>
              <w:bottom w:val="single" w:color="000000" w:sz="2" w:space="0"/>
            </w:tcBorders>
            <w:vAlign w:val="top"/>
          </w:tcPr>
          <w:p>
            <w:pPr>
              <w:spacing w:before="38" w:line="231" w:lineRule="auto"/>
              <w:ind w:left="548" w:right="46" w:hanging="475"/>
              <w:rPr>
                <w:rFonts w:ascii="宋体" w:hAnsi="宋体" w:eastAsia="宋体" w:cs="宋体"/>
                <w:sz w:val="15"/>
                <w:szCs w:val="15"/>
              </w:rPr>
            </w:pPr>
            <w:r>
              <w:rPr>
                <w:rFonts w:ascii="宋体" w:hAnsi="宋体" w:eastAsia="宋体" w:cs="宋体"/>
                <w:spacing w:val="15"/>
                <w:sz w:val="15"/>
                <w:szCs w:val="15"/>
              </w:rPr>
              <w:t>习</w:t>
            </w:r>
            <w:r>
              <w:rPr>
                <w:rFonts w:ascii="宋体" w:hAnsi="宋体" w:eastAsia="宋体" w:cs="宋体"/>
                <w:spacing w:val="9"/>
                <w:sz w:val="15"/>
                <w:szCs w:val="15"/>
              </w:rPr>
              <w:t>近平新时代中国特色社会</w:t>
            </w:r>
            <w:r>
              <w:rPr>
                <w:rFonts w:ascii="宋体" w:hAnsi="宋体" w:eastAsia="宋体" w:cs="宋体"/>
                <w:sz w:val="15"/>
                <w:szCs w:val="15"/>
              </w:rPr>
              <w:t xml:space="preserve"> </w:t>
            </w:r>
            <w:r>
              <w:rPr>
                <w:rFonts w:ascii="宋体" w:hAnsi="宋体" w:eastAsia="宋体" w:cs="宋体"/>
                <w:spacing w:val="12"/>
                <w:sz w:val="15"/>
                <w:szCs w:val="15"/>
              </w:rPr>
              <w:t>主</w:t>
            </w:r>
            <w:r>
              <w:rPr>
                <w:rFonts w:ascii="宋体" w:hAnsi="宋体" w:eastAsia="宋体" w:cs="宋体"/>
                <w:spacing w:val="9"/>
                <w:sz w:val="15"/>
                <w:szCs w:val="15"/>
              </w:rPr>
              <w:t>义思想概论</w:t>
            </w:r>
          </w:p>
        </w:tc>
        <w:tc>
          <w:tcPr>
            <w:tcW w:w="426" w:type="dxa"/>
            <w:tcBorders>
              <w:top w:val="single" w:color="000000" w:sz="2" w:space="0"/>
              <w:bottom w:val="single" w:color="000000" w:sz="2" w:space="0"/>
            </w:tcBorders>
            <w:vAlign w:val="top"/>
          </w:tcPr>
          <w:p>
            <w:pPr>
              <w:spacing w:before="162" w:line="193" w:lineRule="auto"/>
              <w:ind w:left="170"/>
              <w:rPr>
                <w:rFonts w:ascii="宋体" w:hAnsi="宋体" w:eastAsia="宋体" w:cs="宋体"/>
                <w:sz w:val="15"/>
                <w:szCs w:val="15"/>
              </w:rPr>
            </w:pPr>
            <w:r>
              <w:rPr>
                <w:rFonts w:ascii="宋体" w:hAnsi="宋体" w:eastAsia="宋体" w:cs="宋体"/>
                <w:spacing w:val="2"/>
                <w:sz w:val="15"/>
                <w:szCs w:val="15"/>
              </w:rPr>
              <w:t>H</w:t>
            </w:r>
          </w:p>
        </w:tc>
        <w:tc>
          <w:tcPr>
            <w:tcW w:w="427" w:type="dxa"/>
            <w:tcBorders>
              <w:top w:val="single" w:color="000000" w:sz="2" w:space="0"/>
              <w:bottom w:val="single" w:color="000000" w:sz="2" w:space="0"/>
            </w:tcBorders>
            <w:vAlign w:val="top"/>
          </w:tcPr>
          <w:p>
            <w:pPr>
              <w:spacing w:before="162" w:line="193" w:lineRule="auto"/>
              <w:ind w:left="170"/>
              <w:rPr>
                <w:rFonts w:ascii="宋体" w:hAnsi="宋体" w:eastAsia="宋体" w:cs="宋体"/>
                <w:sz w:val="15"/>
                <w:szCs w:val="15"/>
              </w:rPr>
            </w:pPr>
            <w:r>
              <w:rPr>
                <w:rFonts w:ascii="宋体" w:hAnsi="宋体" w:eastAsia="宋体" w:cs="宋体"/>
                <w:spacing w:val="3"/>
                <w:sz w:val="15"/>
                <w:szCs w:val="15"/>
              </w:rPr>
              <w:t>M</w:t>
            </w:r>
          </w:p>
        </w:tc>
        <w:tc>
          <w:tcPr>
            <w:tcW w:w="427" w:type="dxa"/>
            <w:tcBorders>
              <w:top w:val="single" w:color="000000" w:sz="2" w:space="0"/>
              <w:bottom w:val="single" w:color="000000" w:sz="2" w:space="0"/>
            </w:tcBorders>
            <w:vAlign w:val="top"/>
          </w:tcPr>
          <w:p>
            <w:pPr>
              <w:spacing w:before="162" w:line="193" w:lineRule="auto"/>
              <w:ind w:left="171"/>
              <w:rPr>
                <w:rFonts w:ascii="宋体" w:hAnsi="宋体" w:eastAsia="宋体" w:cs="宋体"/>
                <w:sz w:val="15"/>
                <w:szCs w:val="15"/>
              </w:rPr>
            </w:pPr>
            <w:r>
              <w:rPr>
                <w:rFonts w:ascii="宋体" w:hAnsi="宋体" w:eastAsia="宋体" w:cs="宋体"/>
                <w:spacing w:val="2"/>
                <w:sz w:val="15"/>
                <w:szCs w:val="15"/>
              </w:rPr>
              <w:t>H</w:t>
            </w:r>
          </w:p>
        </w:tc>
        <w:tc>
          <w:tcPr>
            <w:tcW w:w="426" w:type="dxa"/>
            <w:tcBorders>
              <w:top w:val="single" w:color="000000" w:sz="2" w:space="0"/>
              <w:bottom w:val="single" w:color="000000" w:sz="2" w:space="0"/>
            </w:tcBorders>
            <w:vAlign w:val="top"/>
          </w:tcPr>
          <w:p>
            <w:pPr>
              <w:spacing w:before="162" w:line="193" w:lineRule="auto"/>
              <w:ind w:left="174"/>
              <w:rPr>
                <w:rFonts w:ascii="宋体" w:hAnsi="宋体" w:eastAsia="宋体" w:cs="宋体"/>
                <w:sz w:val="15"/>
                <w:szCs w:val="15"/>
              </w:rPr>
            </w:pPr>
            <w:r>
              <w:rPr>
                <w:rFonts w:ascii="宋体" w:hAnsi="宋体" w:eastAsia="宋体" w:cs="宋体"/>
                <w:sz w:val="15"/>
                <w:szCs w:val="15"/>
              </w:rPr>
              <w:t>L</w:t>
            </w: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36" w:type="dxa"/>
            <w:tcBorders>
              <w:top w:val="single" w:color="000000" w:sz="2" w:space="0"/>
              <w:bottom w:val="single" w:color="000000" w:sz="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5" w:hRule="atLeast"/>
        </w:trPr>
        <w:tc>
          <w:tcPr>
            <w:tcW w:w="2049" w:type="dxa"/>
            <w:tcBorders>
              <w:top w:val="single" w:color="000000" w:sz="2" w:space="0"/>
              <w:bottom w:val="single" w:color="000000" w:sz="2" w:space="0"/>
            </w:tcBorders>
            <w:vAlign w:val="top"/>
          </w:tcPr>
          <w:p>
            <w:pPr>
              <w:spacing w:before="77" w:line="232" w:lineRule="auto"/>
              <w:ind w:left="629"/>
              <w:rPr>
                <w:rFonts w:ascii="宋体" w:hAnsi="宋体" w:eastAsia="宋体" w:cs="宋体"/>
                <w:sz w:val="15"/>
                <w:szCs w:val="15"/>
              </w:rPr>
            </w:pPr>
            <w:r>
              <w:rPr>
                <w:rFonts w:ascii="宋体" w:hAnsi="宋体" w:eastAsia="宋体" w:cs="宋体"/>
                <w:spacing w:val="9"/>
                <w:sz w:val="15"/>
                <w:szCs w:val="15"/>
              </w:rPr>
              <w:t>形势与政策</w:t>
            </w:r>
          </w:p>
        </w:tc>
        <w:tc>
          <w:tcPr>
            <w:tcW w:w="426"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spacing w:before="103" w:line="193" w:lineRule="auto"/>
              <w:ind w:left="170"/>
              <w:rPr>
                <w:rFonts w:ascii="宋体" w:hAnsi="宋体" w:eastAsia="宋体" w:cs="宋体"/>
                <w:sz w:val="15"/>
                <w:szCs w:val="15"/>
              </w:rPr>
            </w:pPr>
            <w:r>
              <w:rPr>
                <w:rFonts w:ascii="宋体" w:hAnsi="宋体" w:eastAsia="宋体" w:cs="宋体"/>
                <w:spacing w:val="3"/>
                <w:sz w:val="15"/>
                <w:szCs w:val="15"/>
              </w:rPr>
              <w:t>M</w:t>
            </w:r>
          </w:p>
        </w:tc>
        <w:tc>
          <w:tcPr>
            <w:tcW w:w="427"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36" w:type="dxa"/>
            <w:tcBorders>
              <w:top w:val="single" w:color="000000" w:sz="2" w:space="0"/>
              <w:bottom w:val="single" w:color="000000" w:sz="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5" w:hRule="atLeast"/>
        </w:trPr>
        <w:tc>
          <w:tcPr>
            <w:tcW w:w="2049" w:type="dxa"/>
            <w:tcBorders>
              <w:top w:val="single" w:color="000000" w:sz="2" w:space="0"/>
              <w:bottom w:val="single" w:color="000000" w:sz="2" w:space="0"/>
            </w:tcBorders>
            <w:vAlign w:val="top"/>
          </w:tcPr>
          <w:p>
            <w:pPr>
              <w:spacing w:before="77" w:line="231" w:lineRule="auto"/>
              <w:ind w:left="468"/>
              <w:rPr>
                <w:rFonts w:ascii="宋体" w:hAnsi="宋体" w:eastAsia="宋体" w:cs="宋体"/>
                <w:sz w:val="15"/>
                <w:szCs w:val="15"/>
              </w:rPr>
            </w:pPr>
            <w:r>
              <w:rPr>
                <w:rFonts w:ascii="宋体" w:hAnsi="宋体" w:eastAsia="宋体" w:cs="宋体"/>
                <w:spacing w:val="13"/>
                <w:sz w:val="15"/>
                <w:szCs w:val="15"/>
              </w:rPr>
              <w:t>大</w:t>
            </w:r>
            <w:r>
              <w:rPr>
                <w:rFonts w:ascii="宋体" w:hAnsi="宋体" w:eastAsia="宋体" w:cs="宋体"/>
                <w:spacing w:val="9"/>
                <w:sz w:val="15"/>
                <w:szCs w:val="15"/>
              </w:rPr>
              <w:t>学计算机基础</w:t>
            </w:r>
          </w:p>
        </w:tc>
        <w:tc>
          <w:tcPr>
            <w:tcW w:w="426"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spacing w:before="103" w:line="193" w:lineRule="auto"/>
              <w:ind w:left="175"/>
              <w:rPr>
                <w:rFonts w:ascii="宋体" w:hAnsi="宋体" w:eastAsia="宋体" w:cs="宋体"/>
                <w:sz w:val="15"/>
                <w:szCs w:val="15"/>
              </w:rPr>
            </w:pPr>
            <w:r>
              <w:rPr>
                <w:rFonts w:ascii="宋体" w:hAnsi="宋体" w:eastAsia="宋体" w:cs="宋体"/>
                <w:spacing w:val="2"/>
                <w:sz w:val="15"/>
                <w:szCs w:val="15"/>
              </w:rPr>
              <w:t>H</w:t>
            </w:r>
          </w:p>
        </w:tc>
        <w:tc>
          <w:tcPr>
            <w:tcW w:w="427"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spacing w:before="103" w:line="193" w:lineRule="auto"/>
              <w:ind w:left="178"/>
              <w:rPr>
                <w:rFonts w:ascii="宋体" w:hAnsi="宋体" w:eastAsia="宋体" w:cs="宋体"/>
                <w:sz w:val="15"/>
                <w:szCs w:val="15"/>
              </w:rPr>
            </w:pPr>
            <w:r>
              <w:rPr>
                <w:rFonts w:ascii="宋体" w:hAnsi="宋体" w:eastAsia="宋体" w:cs="宋体"/>
                <w:spacing w:val="2"/>
                <w:sz w:val="15"/>
                <w:szCs w:val="15"/>
              </w:rPr>
              <w:t>H</w:t>
            </w:r>
          </w:p>
        </w:tc>
        <w:tc>
          <w:tcPr>
            <w:tcW w:w="426"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36" w:type="dxa"/>
            <w:tcBorders>
              <w:top w:val="single" w:color="000000" w:sz="2" w:space="0"/>
              <w:bottom w:val="single" w:color="000000" w:sz="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5" w:hRule="atLeast"/>
        </w:trPr>
        <w:tc>
          <w:tcPr>
            <w:tcW w:w="2049" w:type="dxa"/>
            <w:tcBorders>
              <w:top w:val="single" w:color="000000" w:sz="2" w:space="0"/>
              <w:bottom w:val="single" w:color="000000" w:sz="2" w:space="0"/>
            </w:tcBorders>
            <w:vAlign w:val="top"/>
          </w:tcPr>
          <w:p>
            <w:pPr>
              <w:spacing w:before="77" w:line="232" w:lineRule="auto"/>
              <w:ind w:left="462"/>
              <w:rPr>
                <w:rFonts w:ascii="宋体" w:hAnsi="宋体" w:eastAsia="宋体" w:cs="宋体"/>
                <w:sz w:val="15"/>
                <w:szCs w:val="15"/>
              </w:rPr>
            </w:pPr>
            <w:r>
              <w:rPr>
                <w:rFonts w:ascii="宋体" w:hAnsi="宋体" w:eastAsia="宋体" w:cs="宋体"/>
                <w:sz w:val="15"/>
                <w:szCs w:val="15"/>
              </w:rPr>
              <w:t>office</w:t>
            </w:r>
            <w:r>
              <w:rPr>
                <w:rFonts w:ascii="宋体" w:hAnsi="宋体" w:eastAsia="宋体" w:cs="宋体"/>
                <w:spacing w:val="20"/>
                <w:sz w:val="15"/>
                <w:szCs w:val="15"/>
              </w:rPr>
              <w:t>高</w:t>
            </w:r>
            <w:r>
              <w:rPr>
                <w:rFonts w:ascii="宋体" w:hAnsi="宋体" w:eastAsia="宋体" w:cs="宋体"/>
                <w:spacing w:val="19"/>
                <w:sz w:val="15"/>
                <w:szCs w:val="15"/>
              </w:rPr>
              <w:t>级应用</w:t>
            </w:r>
          </w:p>
        </w:tc>
        <w:tc>
          <w:tcPr>
            <w:tcW w:w="426"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spacing w:before="103" w:line="193" w:lineRule="auto"/>
              <w:ind w:left="175"/>
              <w:rPr>
                <w:rFonts w:ascii="宋体" w:hAnsi="宋体" w:eastAsia="宋体" w:cs="宋体"/>
                <w:sz w:val="15"/>
                <w:szCs w:val="15"/>
              </w:rPr>
            </w:pPr>
            <w:r>
              <w:rPr>
                <w:rFonts w:ascii="宋体" w:hAnsi="宋体" w:eastAsia="宋体" w:cs="宋体"/>
                <w:spacing w:val="2"/>
                <w:sz w:val="15"/>
                <w:szCs w:val="15"/>
              </w:rPr>
              <w:t>H</w:t>
            </w:r>
          </w:p>
        </w:tc>
        <w:tc>
          <w:tcPr>
            <w:tcW w:w="427"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spacing w:before="103" w:line="193" w:lineRule="auto"/>
              <w:ind w:left="178"/>
              <w:rPr>
                <w:rFonts w:ascii="宋体" w:hAnsi="宋体" w:eastAsia="宋体" w:cs="宋体"/>
                <w:sz w:val="15"/>
                <w:szCs w:val="15"/>
              </w:rPr>
            </w:pPr>
            <w:r>
              <w:rPr>
                <w:rFonts w:ascii="宋体" w:hAnsi="宋体" w:eastAsia="宋体" w:cs="宋体"/>
                <w:spacing w:val="2"/>
                <w:sz w:val="15"/>
                <w:szCs w:val="15"/>
              </w:rPr>
              <w:t>H</w:t>
            </w:r>
          </w:p>
        </w:tc>
        <w:tc>
          <w:tcPr>
            <w:tcW w:w="426"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36" w:type="dxa"/>
            <w:tcBorders>
              <w:top w:val="single" w:color="000000" w:sz="2" w:space="0"/>
              <w:bottom w:val="single" w:color="000000" w:sz="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5" w:hRule="atLeast"/>
        </w:trPr>
        <w:tc>
          <w:tcPr>
            <w:tcW w:w="2049" w:type="dxa"/>
            <w:tcBorders>
              <w:top w:val="single" w:color="000000" w:sz="2" w:space="0"/>
              <w:bottom w:val="single" w:color="000000" w:sz="2" w:space="0"/>
            </w:tcBorders>
            <w:vAlign w:val="top"/>
          </w:tcPr>
          <w:p>
            <w:pPr>
              <w:spacing w:before="77" w:line="232" w:lineRule="auto"/>
              <w:ind w:left="467"/>
              <w:rPr>
                <w:rFonts w:ascii="宋体" w:hAnsi="宋体" w:eastAsia="宋体" w:cs="宋体"/>
                <w:sz w:val="15"/>
                <w:szCs w:val="15"/>
              </w:rPr>
            </w:pPr>
            <w:r>
              <w:rPr>
                <w:rFonts w:ascii="宋体" w:hAnsi="宋体" w:eastAsia="宋体" w:cs="宋体"/>
                <w:spacing w:val="14"/>
                <w:sz w:val="15"/>
                <w:szCs w:val="15"/>
              </w:rPr>
              <w:t>经</w:t>
            </w:r>
            <w:r>
              <w:rPr>
                <w:rFonts w:ascii="宋体" w:hAnsi="宋体" w:eastAsia="宋体" w:cs="宋体"/>
                <w:spacing w:val="9"/>
                <w:sz w:val="15"/>
                <w:szCs w:val="15"/>
              </w:rPr>
              <w:t>济应用文写作</w:t>
            </w:r>
          </w:p>
        </w:tc>
        <w:tc>
          <w:tcPr>
            <w:tcW w:w="426"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spacing w:before="103" w:line="193" w:lineRule="auto"/>
              <w:ind w:left="174"/>
              <w:rPr>
                <w:rFonts w:ascii="宋体" w:hAnsi="宋体" w:eastAsia="宋体" w:cs="宋体"/>
                <w:sz w:val="15"/>
                <w:szCs w:val="15"/>
              </w:rPr>
            </w:pPr>
            <w:r>
              <w:rPr>
                <w:rFonts w:ascii="宋体" w:hAnsi="宋体" w:eastAsia="宋体" w:cs="宋体"/>
                <w:spacing w:val="2"/>
                <w:sz w:val="15"/>
                <w:szCs w:val="15"/>
              </w:rPr>
              <w:t>H</w:t>
            </w:r>
          </w:p>
        </w:tc>
        <w:tc>
          <w:tcPr>
            <w:tcW w:w="426"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36" w:type="dxa"/>
            <w:tcBorders>
              <w:top w:val="single" w:color="000000" w:sz="2" w:space="0"/>
              <w:bottom w:val="single" w:color="000000" w:sz="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5" w:hRule="atLeast"/>
        </w:trPr>
        <w:tc>
          <w:tcPr>
            <w:tcW w:w="2049" w:type="dxa"/>
            <w:tcBorders>
              <w:top w:val="single" w:color="000000" w:sz="2" w:space="0"/>
              <w:bottom w:val="single" w:color="000000" w:sz="2" w:space="0"/>
            </w:tcBorders>
            <w:vAlign w:val="top"/>
          </w:tcPr>
          <w:p>
            <w:pPr>
              <w:spacing w:before="77" w:line="232" w:lineRule="auto"/>
              <w:ind w:left="869"/>
              <w:rPr>
                <w:rFonts w:ascii="宋体" w:hAnsi="宋体" w:eastAsia="宋体" w:cs="宋体"/>
                <w:sz w:val="15"/>
                <w:szCs w:val="15"/>
              </w:rPr>
            </w:pPr>
            <w:r>
              <w:rPr>
                <w:rFonts w:ascii="宋体" w:hAnsi="宋体" w:eastAsia="宋体" w:cs="宋体"/>
                <w:spacing w:val="7"/>
                <w:sz w:val="15"/>
                <w:szCs w:val="15"/>
              </w:rPr>
              <w:t>体育</w:t>
            </w:r>
          </w:p>
        </w:tc>
        <w:tc>
          <w:tcPr>
            <w:tcW w:w="426" w:type="dxa"/>
            <w:tcBorders>
              <w:top w:val="single" w:color="000000" w:sz="2" w:space="0"/>
              <w:bottom w:val="single" w:color="000000" w:sz="2" w:space="0"/>
            </w:tcBorders>
            <w:vAlign w:val="top"/>
          </w:tcPr>
          <w:p>
            <w:pPr>
              <w:spacing w:before="103" w:line="193" w:lineRule="auto"/>
              <w:ind w:left="170"/>
              <w:rPr>
                <w:rFonts w:ascii="宋体" w:hAnsi="宋体" w:eastAsia="宋体" w:cs="宋体"/>
                <w:sz w:val="15"/>
                <w:szCs w:val="15"/>
              </w:rPr>
            </w:pPr>
            <w:r>
              <w:rPr>
                <w:rFonts w:ascii="宋体" w:hAnsi="宋体" w:eastAsia="宋体" w:cs="宋体"/>
                <w:spacing w:val="2"/>
                <w:sz w:val="15"/>
                <w:szCs w:val="15"/>
              </w:rPr>
              <w:t>H</w:t>
            </w: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spacing w:before="103" w:line="193" w:lineRule="auto"/>
              <w:ind w:left="174"/>
              <w:rPr>
                <w:rFonts w:ascii="宋体" w:hAnsi="宋体" w:eastAsia="宋体" w:cs="宋体"/>
                <w:sz w:val="15"/>
                <w:szCs w:val="15"/>
              </w:rPr>
            </w:pPr>
            <w:r>
              <w:rPr>
                <w:rFonts w:ascii="宋体" w:hAnsi="宋体" w:eastAsia="宋体" w:cs="宋体"/>
                <w:sz w:val="15"/>
                <w:szCs w:val="15"/>
              </w:rPr>
              <w:t>L</w:t>
            </w: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36" w:type="dxa"/>
            <w:tcBorders>
              <w:top w:val="single" w:color="000000" w:sz="2" w:space="0"/>
              <w:bottom w:val="single" w:color="000000" w:sz="2" w:space="0"/>
            </w:tcBorders>
            <w:vAlign w:val="top"/>
          </w:tcPr>
          <w:p>
            <w:pPr>
              <w:spacing w:before="103" w:line="193" w:lineRule="auto"/>
              <w:ind w:left="182"/>
              <w:rPr>
                <w:rFonts w:ascii="宋体" w:hAnsi="宋体" w:eastAsia="宋体" w:cs="宋体"/>
                <w:sz w:val="15"/>
                <w:szCs w:val="15"/>
              </w:rPr>
            </w:pPr>
            <w:r>
              <w:rPr>
                <w:rFonts w:ascii="宋体" w:hAnsi="宋体" w:eastAsia="宋体" w:cs="宋体"/>
                <w:spacing w:val="2"/>
                <w:sz w:val="15"/>
                <w:szCs w:val="15"/>
              </w:rPr>
              <w:t>H</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5" w:hRule="atLeast"/>
        </w:trPr>
        <w:tc>
          <w:tcPr>
            <w:tcW w:w="2049" w:type="dxa"/>
            <w:tcBorders>
              <w:top w:val="single" w:color="000000" w:sz="2" w:space="0"/>
              <w:bottom w:val="single" w:color="000000" w:sz="2" w:space="0"/>
            </w:tcBorders>
            <w:vAlign w:val="top"/>
          </w:tcPr>
          <w:p>
            <w:pPr>
              <w:spacing w:before="77" w:line="232" w:lineRule="auto"/>
              <w:ind w:left="548"/>
              <w:rPr>
                <w:rFonts w:ascii="宋体" w:hAnsi="宋体" w:eastAsia="宋体" w:cs="宋体"/>
                <w:sz w:val="15"/>
                <w:szCs w:val="15"/>
              </w:rPr>
            </w:pPr>
            <w:r>
              <w:rPr>
                <w:rFonts w:ascii="宋体" w:hAnsi="宋体" w:eastAsia="宋体" w:cs="宋体"/>
                <w:spacing w:val="13"/>
                <w:sz w:val="15"/>
                <w:szCs w:val="15"/>
              </w:rPr>
              <w:t>创</w:t>
            </w:r>
            <w:r>
              <w:rPr>
                <w:rFonts w:ascii="宋体" w:hAnsi="宋体" w:eastAsia="宋体" w:cs="宋体"/>
                <w:spacing w:val="9"/>
                <w:sz w:val="15"/>
                <w:szCs w:val="15"/>
              </w:rPr>
              <w:t>新创业基础</w:t>
            </w:r>
          </w:p>
        </w:tc>
        <w:tc>
          <w:tcPr>
            <w:tcW w:w="426"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spacing w:before="103" w:line="193" w:lineRule="auto"/>
              <w:ind w:left="171"/>
              <w:rPr>
                <w:rFonts w:ascii="宋体" w:hAnsi="宋体" w:eastAsia="宋体" w:cs="宋体"/>
                <w:sz w:val="15"/>
                <w:szCs w:val="15"/>
              </w:rPr>
            </w:pPr>
            <w:r>
              <w:rPr>
                <w:rFonts w:ascii="宋体" w:hAnsi="宋体" w:eastAsia="宋体" w:cs="宋体"/>
                <w:spacing w:val="2"/>
                <w:sz w:val="15"/>
                <w:szCs w:val="15"/>
              </w:rPr>
              <w:t>H</w:t>
            </w:r>
          </w:p>
        </w:tc>
        <w:tc>
          <w:tcPr>
            <w:tcW w:w="426"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36" w:type="dxa"/>
            <w:tcBorders>
              <w:top w:val="single" w:color="000000" w:sz="2" w:space="0"/>
              <w:bottom w:val="single" w:color="000000" w:sz="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5" w:hRule="atLeast"/>
        </w:trPr>
        <w:tc>
          <w:tcPr>
            <w:tcW w:w="2049" w:type="dxa"/>
            <w:tcBorders>
              <w:top w:val="single" w:color="000000" w:sz="2" w:space="0"/>
              <w:bottom w:val="single" w:color="000000" w:sz="2" w:space="0"/>
            </w:tcBorders>
            <w:vAlign w:val="top"/>
          </w:tcPr>
          <w:p>
            <w:pPr>
              <w:spacing w:before="77" w:line="232" w:lineRule="auto"/>
              <w:ind w:left="147"/>
              <w:rPr>
                <w:rFonts w:ascii="宋体" w:hAnsi="宋体" w:eastAsia="宋体" w:cs="宋体"/>
                <w:sz w:val="15"/>
                <w:szCs w:val="15"/>
              </w:rPr>
            </w:pPr>
            <w:r>
              <w:rPr>
                <w:rFonts w:ascii="宋体" w:hAnsi="宋体" w:eastAsia="宋体" w:cs="宋体"/>
                <w:spacing w:val="11"/>
                <w:sz w:val="15"/>
                <w:szCs w:val="15"/>
              </w:rPr>
              <w:t>大</w:t>
            </w:r>
            <w:r>
              <w:rPr>
                <w:rFonts w:ascii="宋体" w:hAnsi="宋体" w:eastAsia="宋体" w:cs="宋体"/>
                <w:spacing w:val="10"/>
                <w:sz w:val="15"/>
                <w:szCs w:val="15"/>
              </w:rPr>
              <w:t>学生团体心理素质训练</w:t>
            </w:r>
          </w:p>
        </w:tc>
        <w:tc>
          <w:tcPr>
            <w:tcW w:w="426" w:type="dxa"/>
            <w:tcBorders>
              <w:top w:val="single" w:color="000000" w:sz="2" w:space="0"/>
              <w:bottom w:val="single" w:color="000000" w:sz="2" w:space="0"/>
            </w:tcBorders>
            <w:vAlign w:val="top"/>
          </w:tcPr>
          <w:p>
            <w:pPr>
              <w:spacing w:before="103" w:line="193" w:lineRule="auto"/>
              <w:ind w:left="170"/>
              <w:rPr>
                <w:rFonts w:ascii="宋体" w:hAnsi="宋体" w:eastAsia="宋体" w:cs="宋体"/>
                <w:sz w:val="15"/>
                <w:szCs w:val="15"/>
              </w:rPr>
            </w:pPr>
            <w:r>
              <w:rPr>
                <w:rFonts w:ascii="宋体" w:hAnsi="宋体" w:eastAsia="宋体" w:cs="宋体"/>
                <w:spacing w:val="2"/>
                <w:sz w:val="15"/>
                <w:szCs w:val="15"/>
              </w:rPr>
              <w:t>H</w:t>
            </w: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36" w:type="dxa"/>
            <w:tcBorders>
              <w:top w:val="single" w:color="000000" w:sz="2" w:space="0"/>
              <w:bottom w:val="single" w:color="000000" w:sz="2" w:space="0"/>
            </w:tcBorders>
            <w:vAlign w:val="top"/>
          </w:tcPr>
          <w:p>
            <w:pPr>
              <w:spacing w:before="103" w:line="193" w:lineRule="auto"/>
              <w:ind w:left="182"/>
              <w:rPr>
                <w:rFonts w:ascii="宋体" w:hAnsi="宋体" w:eastAsia="宋体" w:cs="宋体"/>
                <w:sz w:val="15"/>
                <w:szCs w:val="15"/>
              </w:rPr>
            </w:pPr>
            <w:r>
              <w:rPr>
                <w:rFonts w:ascii="宋体" w:hAnsi="宋体" w:eastAsia="宋体" w:cs="宋体"/>
                <w:spacing w:val="2"/>
                <w:sz w:val="15"/>
                <w:szCs w:val="15"/>
              </w:rPr>
              <w:t>H</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5" w:hRule="atLeast"/>
        </w:trPr>
        <w:tc>
          <w:tcPr>
            <w:tcW w:w="2049" w:type="dxa"/>
            <w:tcBorders>
              <w:top w:val="single" w:color="000000" w:sz="2" w:space="0"/>
              <w:bottom w:val="single" w:color="000000" w:sz="2" w:space="0"/>
            </w:tcBorders>
            <w:vAlign w:val="top"/>
          </w:tcPr>
          <w:p>
            <w:pPr>
              <w:spacing w:before="77" w:line="232" w:lineRule="auto"/>
              <w:ind w:left="468"/>
              <w:rPr>
                <w:rFonts w:ascii="宋体" w:hAnsi="宋体" w:eastAsia="宋体" w:cs="宋体"/>
                <w:sz w:val="15"/>
                <w:szCs w:val="15"/>
              </w:rPr>
            </w:pPr>
            <w:r>
              <w:rPr>
                <w:rFonts w:ascii="宋体" w:hAnsi="宋体" w:eastAsia="宋体" w:cs="宋体"/>
                <w:spacing w:val="13"/>
                <w:sz w:val="15"/>
                <w:szCs w:val="15"/>
              </w:rPr>
              <w:t>大</w:t>
            </w:r>
            <w:r>
              <w:rPr>
                <w:rFonts w:ascii="宋体" w:hAnsi="宋体" w:eastAsia="宋体" w:cs="宋体"/>
                <w:spacing w:val="9"/>
                <w:sz w:val="15"/>
                <w:szCs w:val="15"/>
              </w:rPr>
              <w:t>学生职业规划</w:t>
            </w:r>
          </w:p>
        </w:tc>
        <w:tc>
          <w:tcPr>
            <w:tcW w:w="426"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spacing w:before="103" w:line="193" w:lineRule="auto"/>
              <w:ind w:left="171"/>
              <w:rPr>
                <w:rFonts w:ascii="宋体" w:hAnsi="宋体" w:eastAsia="宋体" w:cs="宋体"/>
                <w:sz w:val="15"/>
                <w:szCs w:val="15"/>
              </w:rPr>
            </w:pPr>
            <w:r>
              <w:rPr>
                <w:rFonts w:ascii="宋体" w:hAnsi="宋体" w:eastAsia="宋体" w:cs="宋体"/>
                <w:spacing w:val="2"/>
                <w:sz w:val="15"/>
                <w:szCs w:val="15"/>
              </w:rPr>
              <w:t>H</w:t>
            </w:r>
          </w:p>
        </w:tc>
        <w:tc>
          <w:tcPr>
            <w:tcW w:w="426"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36" w:type="dxa"/>
            <w:tcBorders>
              <w:top w:val="single" w:color="000000" w:sz="2" w:space="0"/>
              <w:bottom w:val="single" w:color="000000" w:sz="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5" w:hRule="atLeast"/>
        </w:trPr>
        <w:tc>
          <w:tcPr>
            <w:tcW w:w="2049" w:type="dxa"/>
            <w:tcBorders>
              <w:top w:val="single" w:color="000000" w:sz="2" w:space="0"/>
              <w:bottom w:val="single" w:color="000000" w:sz="2" w:space="0"/>
            </w:tcBorders>
            <w:vAlign w:val="top"/>
          </w:tcPr>
          <w:p>
            <w:pPr>
              <w:spacing w:before="77" w:line="232" w:lineRule="auto"/>
              <w:ind w:left="468"/>
              <w:rPr>
                <w:rFonts w:ascii="宋体" w:hAnsi="宋体" w:eastAsia="宋体" w:cs="宋体"/>
                <w:sz w:val="15"/>
                <w:szCs w:val="15"/>
              </w:rPr>
            </w:pPr>
            <w:r>
              <w:rPr>
                <w:rFonts w:ascii="宋体" w:hAnsi="宋体" w:eastAsia="宋体" w:cs="宋体"/>
                <w:spacing w:val="13"/>
                <w:sz w:val="15"/>
                <w:szCs w:val="15"/>
              </w:rPr>
              <w:t>大</w:t>
            </w:r>
            <w:r>
              <w:rPr>
                <w:rFonts w:ascii="宋体" w:hAnsi="宋体" w:eastAsia="宋体" w:cs="宋体"/>
                <w:spacing w:val="9"/>
                <w:sz w:val="15"/>
                <w:szCs w:val="15"/>
              </w:rPr>
              <w:t>学生就业指导</w:t>
            </w:r>
          </w:p>
        </w:tc>
        <w:tc>
          <w:tcPr>
            <w:tcW w:w="426"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spacing w:before="103" w:line="193" w:lineRule="auto"/>
              <w:ind w:left="171"/>
              <w:rPr>
                <w:rFonts w:ascii="宋体" w:hAnsi="宋体" w:eastAsia="宋体" w:cs="宋体"/>
                <w:sz w:val="15"/>
                <w:szCs w:val="15"/>
              </w:rPr>
            </w:pPr>
            <w:r>
              <w:rPr>
                <w:rFonts w:ascii="宋体" w:hAnsi="宋体" w:eastAsia="宋体" w:cs="宋体"/>
                <w:spacing w:val="2"/>
                <w:sz w:val="15"/>
                <w:szCs w:val="15"/>
              </w:rPr>
              <w:t>H</w:t>
            </w:r>
          </w:p>
        </w:tc>
        <w:tc>
          <w:tcPr>
            <w:tcW w:w="426"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36" w:type="dxa"/>
            <w:tcBorders>
              <w:top w:val="single" w:color="000000" w:sz="2" w:space="0"/>
              <w:bottom w:val="single" w:color="000000" w:sz="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5" w:hRule="atLeast"/>
        </w:trPr>
        <w:tc>
          <w:tcPr>
            <w:tcW w:w="2049" w:type="dxa"/>
            <w:tcBorders>
              <w:top w:val="single" w:color="000000" w:sz="2" w:space="0"/>
              <w:bottom w:val="single" w:color="000000" w:sz="2" w:space="0"/>
            </w:tcBorders>
            <w:vAlign w:val="top"/>
          </w:tcPr>
          <w:p>
            <w:pPr>
              <w:spacing w:before="77" w:line="232" w:lineRule="auto"/>
              <w:ind w:left="711"/>
              <w:rPr>
                <w:rFonts w:ascii="宋体" w:hAnsi="宋体" w:eastAsia="宋体" w:cs="宋体"/>
                <w:sz w:val="15"/>
                <w:szCs w:val="15"/>
              </w:rPr>
            </w:pPr>
            <w:r>
              <w:rPr>
                <w:rFonts w:ascii="宋体" w:hAnsi="宋体" w:eastAsia="宋体" w:cs="宋体"/>
                <w:spacing w:val="10"/>
                <w:sz w:val="15"/>
                <w:szCs w:val="15"/>
              </w:rPr>
              <w:t>大</w:t>
            </w:r>
            <w:r>
              <w:rPr>
                <w:rFonts w:ascii="宋体" w:hAnsi="宋体" w:eastAsia="宋体" w:cs="宋体"/>
                <w:spacing w:val="8"/>
                <w:sz w:val="15"/>
                <w:szCs w:val="15"/>
              </w:rPr>
              <w:t>学英语</w:t>
            </w:r>
          </w:p>
        </w:tc>
        <w:tc>
          <w:tcPr>
            <w:tcW w:w="426"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spacing w:before="103" w:line="193" w:lineRule="auto"/>
              <w:ind w:left="177"/>
              <w:rPr>
                <w:rFonts w:ascii="宋体" w:hAnsi="宋体" w:eastAsia="宋体" w:cs="宋体"/>
                <w:sz w:val="15"/>
                <w:szCs w:val="15"/>
              </w:rPr>
            </w:pPr>
            <w:r>
              <w:rPr>
                <w:rFonts w:ascii="宋体" w:hAnsi="宋体" w:eastAsia="宋体" w:cs="宋体"/>
                <w:spacing w:val="2"/>
                <w:sz w:val="15"/>
                <w:szCs w:val="15"/>
              </w:rPr>
              <w:t>H</w:t>
            </w:r>
          </w:p>
        </w:tc>
        <w:tc>
          <w:tcPr>
            <w:tcW w:w="427" w:type="dxa"/>
            <w:tcBorders>
              <w:top w:val="single" w:color="000000" w:sz="2" w:space="0"/>
              <w:bottom w:val="single" w:color="000000" w:sz="2" w:space="0"/>
            </w:tcBorders>
            <w:vAlign w:val="top"/>
          </w:tcPr>
          <w:p>
            <w:pPr>
              <w:spacing w:before="103" w:line="193" w:lineRule="auto"/>
              <w:ind w:left="180"/>
              <w:rPr>
                <w:rFonts w:ascii="宋体" w:hAnsi="宋体" w:eastAsia="宋体" w:cs="宋体"/>
                <w:sz w:val="15"/>
                <w:szCs w:val="15"/>
              </w:rPr>
            </w:pPr>
            <w:r>
              <w:rPr>
                <w:rFonts w:ascii="宋体" w:hAnsi="宋体" w:eastAsia="宋体" w:cs="宋体"/>
                <w:sz w:val="15"/>
                <w:szCs w:val="15"/>
              </w:rPr>
              <w:t>L</w:t>
            </w:r>
          </w:p>
        </w:tc>
        <w:tc>
          <w:tcPr>
            <w:tcW w:w="427"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spacing w:before="103" w:line="193" w:lineRule="auto"/>
              <w:ind w:left="180"/>
              <w:rPr>
                <w:rFonts w:ascii="宋体" w:hAnsi="宋体" w:eastAsia="宋体" w:cs="宋体"/>
                <w:sz w:val="15"/>
                <w:szCs w:val="15"/>
              </w:rPr>
            </w:pPr>
            <w:r>
              <w:rPr>
                <w:rFonts w:ascii="宋体" w:hAnsi="宋体" w:eastAsia="宋体" w:cs="宋体"/>
                <w:sz w:val="15"/>
                <w:szCs w:val="15"/>
              </w:rPr>
              <w:t>L</w:t>
            </w:r>
          </w:p>
        </w:tc>
        <w:tc>
          <w:tcPr>
            <w:tcW w:w="426"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36" w:type="dxa"/>
            <w:tcBorders>
              <w:top w:val="single" w:color="000000" w:sz="2" w:space="0"/>
              <w:bottom w:val="single" w:color="000000" w:sz="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5" w:hRule="atLeast"/>
        </w:trPr>
        <w:tc>
          <w:tcPr>
            <w:tcW w:w="2049" w:type="dxa"/>
            <w:tcBorders>
              <w:top w:val="single" w:color="000000" w:sz="2" w:space="0"/>
              <w:bottom w:val="single" w:color="000000" w:sz="2" w:space="0"/>
            </w:tcBorders>
            <w:vAlign w:val="top"/>
          </w:tcPr>
          <w:p>
            <w:pPr>
              <w:spacing w:before="77" w:line="232" w:lineRule="auto"/>
              <w:ind w:left="548"/>
              <w:rPr>
                <w:rFonts w:ascii="宋体" w:hAnsi="宋体" w:eastAsia="宋体" w:cs="宋体"/>
                <w:sz w:val="15"/>
                <w:szCs w:val="15"/>
              </w:rPr>
            </w:pPr>
            <w:r>
              <w:rPr>
                <w:rFonts w:ascii="宋体" w:hAnsi="宋体" w:eastAsia="宋体" w:cs="宋体"/>
                <w:spacing w:val="13"/>
                <w:sz w:val="15"/>
                <w:szCs w:val="15"/>
              </w:rPr>
              <w:t>体</w:t>
            </w:r>
            <w:r>
              <w:rPr>
                <w:rFonts w:ascii="宋体" w:hAnsi="宋体" w:eastAsia="宋体" w:cs="宋体"/>
                <w:spacing w:val="9"/>
                <w:sz w:val="15"/>
                <w:szCs w:val="15"/>
              </w:rPr>
              <w:t>育健康测试</w:t>
            </w:r>
          </w:p>
        </w:tc>
        <w:tc>
          <w:tcPr>
            <w:tcW w:w="426" w:type="dxa"/>
            <w:tcBorders>
              <w:top w:val="single" w:color="000000" w:sz="2" w:space="0"/>
              <w:bottom w:val="single" w:color="000000" w:sz="2" w:space="0"/>
            </w:tcBorders>
            <w:vAlign w:val="top"/>
          </w:tcPr>
          <w:p>
            <w:pPr>
              <w:spacing w:before="103" w:line="193" w:lineRule="auto"/>
              <w:ind w:left="170"/>
              <w:rPr>
                <w:rFonts w:ascii="宋体" w:hAnsi="宋体" w:eastAsia="宋体" w:cs="宋体"/>
                <w:sz w:val="15"/>
                <w:szCs w:val="15"/>
              </w:rPr>
            </w:pPr>
            <w:r>
              <w:rPr>
                <w:rFonts w:ascii="宋体" w:hAnsi="宋体" w:eastAsia="宋体" w:cs="宋体"/>
                <w:spacing w:val="2"/>
                <w:sz w:val="15"/>
                <w:szCs w:val="15"/>
              </w:rPr>
              <w:t>H</w:t>
            </w: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36" w:type="dxa"/>
            <w:tcBorders>
              <w:top w:val="single" w:color="000000" w:sz="2" w:space="0"/>
              <w:bottom w:val="single" w:color="000000" w:sz="2" w:space="0"/>
            </w:tcBorders>
            <w:vAlign w:val="top"/>
          </w:tcPr>
          <w:p>
            <w:pPr>
              <w:spacing w:before="103" w:line="193" w:lineRule="auto"/>
              <w:ind w:left="182"/>
              <w:rPr>
                <w:rFonts w:ascii="宋体" w:hAnsi="宋体" w:eastAsia="宋体" w:cs="宋体"/>
                <w:sz w:val="15"/>
                <w:szCs w:val="15"/>
              </w:rPr>
            </w:pPr>
            <w:r>
              <w:rPr>
                <w:rFonts w:ascii="宋体" w:hAnsi="宋体" w:eastAsia="宋体" w:cs="宋体"/>
                <w:spacing w:val="2"/>
                <w:sz w:val="15"/>
                <w:szCs w:val="15"/>
              </w:rPr>
              <w:t>H</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4" w:hRule="atLeast"/>
        </w:trPr>
        <w:tc>
          <w:tcPr>
            <w:tcW w:w="2049" w:type="dxa"/>
            <w:tcBorders>
              <w:top w:val="single" w:color="000000" w:sz="2" w:space="0"/>
              <w:bottom w:val="single" w:color="000000" w:sz="2" w:space="0"/>
            </w:tcBorders>
            <w:vAlign w:val="top"/>
          </w:tcPr>
          <w:p>
            <w:pPr>
              <w:spacing w:before="38" w:line="231" w:lineRule="auto"/>
              <w:ind w:left="466" w:right="46" w:hanging="398"/>
              <w:rPr>
                <w:rFonts w:ascii="宋体" w:hAnsi="宋体" w:eastAsia="宋体" w:cs="宋体"/>
                <w:sz w:val="15"/>
                <w:szCs w:val="15"/>
              </w:rPr>
            </w:pPr>
            <w:r>
              <w:rPr>
                <w:rFonts w:ascii="宋体" w:hAnsi="宋体" w:eastAsia="宋体" w:cs="宋体"/>
                <w:spacing w:val="10"/>
                <w:sz w:val="15"/>
                <w:szCs w:val="15"/>
              </w:rPr>
              <w:t>马克思主义中国化进程与</w:t>
            </w:r>
            <w:r>
              <w:rPr>
                <w:rFonts w:ascii="宋体" w:hAnsi="宋体" w:eastAsia="宋体" w:cs="宋体"/>
                <w:spacing w:val="9"/>
                <w:sz w:val="15"/>
                <w:szCs w:val="15"/>
              </w:rPr>
              <w:t>青</w:t>
            </w:r>
            <w:r>
              <w:rPr>
                <w:rFonts w:ascii="宋体" w:hAnsi="宋体" w:eastAsia="宋体" w:cs="宋体"/>
                <w:sz w:val="15"/>
                <w:szCs w:val="15"/>
              </w:rPr>
              <w:t xml:space="preserve"> </w:t>
            </w:r>
            <w:r>
              <w:rPr>
                <w:rFonts w:ascii="宋体" w:hAnsi="宋体" w:eastAsia="宋体" w:cs="宋体"/>
                <w:spacing w:val="10"/>
                <w:sz w:val="15"/>
                <w:szCs w:val="15"/>
              </w:rPr>
              <w:t>年学生使命担</w:t>
            </w:r>
            <w:r>
              <w:rPr>
                <w:rFonts w:ascii="宋体" w:hAnsi="宋体" w:eastAsia="宋体" w:cs="宋体"/>
                <w:spacing w:val="9"/>
                <w:sz w:val="15"/>
                <w:szCs w:val="15"/>
              </w:rPr>
              <w:t>当</w:t>
            </w:r>
          </w:p>
        </w:tc>
        <w:tc>
          <w:tcPr>
            <w:tcW w:w="426" w:type="dxa"/>
            <w:tcBorders>
              <w:top w:val="single" w:color="000000" w:sz="2" w:space="0"/>
              <w:bottom w:val="single" w:color="000000" w:sz="2" w:space="0"/>
            </w:tcBorders>
            <w:vAlign w:val="top"/>
          </w:tcPr>
          <w:p>
            <w:pPr>
              <w:spacing w:before="163" w:line="193" w:lineRule="auto"/>
              <w:ind w:left="170"/>
              <w:rPr>
                <w:rFonts w:ascii="宋体" w:hAnsi="宋体" w:eastAsia="宋体" w:cs="宋体"/>
                <w:sz w:val="15"/>
                <w:szCs w:val="15"/>
              </w:rPr>
            </w:pPr>
            <w:r>
              <w:rPr>
                <w:rFonts w:ascii="宋体" w:hAnsi="宋体" w:eastAsia="宋体" w:cs="宋体"/>
                <w:spacing w:val="2"/>
                <w:sz w:val="15"/>
                <w:szCs w:val="15"/>
              </w:rPr>
              <w:t>H</w:t>
            </w:r>
          </w:p>
        </w:tc>
        <w:tc>
          <w:tcPr>
            <w:tcW w:w="427" w:type="dxa"/>
            <w:tcBorders>
              <w:top w:val="single" w:color="000000" w:sz="2" w:space="0"/>
              <w:bottom w:val="single" w:color="000000" w:sz="2" w:space="0"/>
            </w:tcBorders>
            <w:vAlign w:val="top"/>
          </w:tcPr>
          <w:p>
            <w:pPr>
              <w:spacing w:before="163" w:line="193" w:lineRule="auto"/>
              <w:ind w:left="171"/>
              <w:rPr>
                <w:rFonts w:ascii="宋体" w:hAnsi="宋体" w:eastAsia="宋体" w:cs="宋体"/>
                <w:sz w:val="15"/>
                <w:szCs w:val="15"/>
              </w:rPr>
            </w:pPr>
            <w:r>
              <w:rPr>
                <w:rFonts w:ascii="宋体" w:hAnsi="宋体" w:eastAsia="宋体" w:cs="宋体"/>
                <w:spacing w:val="2"/>
                <w:sz w:val="15"/>
                <w:szCs w:val="15"/>
              </w:rPr>
              <w:t>H</w:t>
            </w:r>
          </w:p>
        </w:tc>
        <w:tc>
          <w:tcPr>
            <w:tcW w:w="427"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spacing w:before="163" w:line="193" w:lineRule="auto"/>
              <w:ind w:left="174"/>
              <w:rPr>
                <w:rFonts w:ascii="宋体" w:hAnsi="宋体" w:eastAsia="宋体" w:cs="宋体"/>
                <w:sz w:val="15"/>
                <w:szCs w:val="15"/>
              </w:rPr>
            </w:pPr>
            <w:r>
              <w:rPr>
                <w:rFonts w:ascii="宋体" w:hAnsi="宋体" w:eastAsia="宋体" w:cs="宋体"/>
                <w:sz w:val="15"/>
                <w:szCs w:val="15"/>
              </w:rPr>
              <w:t>L</w:t>
            </w: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36" w:type="dxa"/>
            <w:tcBorders>
              <w:top w:val="single" w:color="000000" w:sz="2" w:space="0"/>
              <w:bottom w:val="single" w:color="000000" w:sz="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5" w:hRule="atLeast"/>
        </w:trPr>
        <w:tc>
          <w:tcPr>
            <w:tcW w:w="2049" w:type="dxa"/>
            <w:tcBorders>
              <w:top w:val="single" w:color="000000" w:sz="2" w:space="0"/>
              <w:bottom w:val="single" w:color="000000" w:sz="2" w:space="0"/>
            </w:tcBorders>
            <w:vAlign w:val="top"/>
          </w:tcPr>
          <w:p>
            <w:pPr>
              <w:spacing w:before="78" w:line="232" w:lineRule="auto"/>
              <w:ind w:left="305"/>
              <w:rPr>
                <w:rFonts w:ascii="宋体" w:hAnsi="宋体" w:eastAsia="宋体" w:cs="宋体"/>
                <w:sz w:val="15"/>
                <w:szCs w:val="15"/>
              </w:rPr>
            </w:pPr>
            <w:r>
              <w:rPr>
                <w:rFonts w:ascii="宋体" w:hAnsi="宋体" w:eastAsia="宋体" w:cs="宋体"/>
                <w:spacing w:val="10"/>
                <w:sz w:val="15"/>
                <w:szCs w:val="15"/>
              </w:rPr>
              <w:t>新时代“四史”教育</w:t>
            </w:r>
          </w:p>
        </w:tc>
        <w:tc>
          <w:tcPr>
            <w:tcW w:w="426" w:type="dxa"/>
            <w:tcBorders>
              <w:top w:val="single" w:color="000000" w:sz="2" w:space="0"/>
              <w:bottom w:val="single" w:color="000000" w:sz="2" w:space="0"/>
            </w:tcBorders>
            <w:vAlign w:val="top"/>
          </w:tcPr>
          <w:p>
            <w:pPr>
              <w:spacing w:before="104" w:line="193" w:lineRule="auto"/>
              <w:ind w:left="170"/>
              <w:rPr>
                <w:rFonts w:ascii="宋体" w:hAnsi="宋体" w:eastAsia="宋体" w:cs="宋体"/>
                <w:sz w:val="15"/>
                <w:szCs w:val="15"/>
              </w:rPr>
            </w:pPr>
            <w:r>
              <w:rPr>
                <w:rFonts w:ascii="宋体" w:hAnsi="宋体" w:eastAsia="宋体" w:cs="宋体"/>
                <w:spacing w:val="2"/>
                <w:sz w:val="15"/>
                <w:szCs w:val="15"/>
              </w:rPr>
              <w:t>H</w:t>
            </w:r>
          </w:p>
        </w:tc>
        <w:tc>
          <w:tcPr>
            <w:tcW w:w="427" w:type="dxa"/>
            <w:tcBorders>
              <w:top w:val="single" w:color="000000" w:sz="2" w:space="0"/>
              <w:bottom w:val="single" w:color="000000" w:sz="2" w:space="0"/>
            </w:tcBorders>
            <w:vAlign w:val="top"/>
          </w:tcPr>
          <w:p>
            <w:pPr>
              <w:spacing w:before="104" w:line="193" w:lineRule="auto"/>
              <w:ind w:left="171"/>
              <w:rPr>
                <w:rFonts w:ascii="宋体" w:hAnsi="宋体" w:eastAsia="宋体" w:cs="宋体"/>
                <w:sz w:val="15"/>
                <w:szCs w:val="15"/>
              </w:rPr>
            </w:pPr>
            <w:r>
              <w:rPr>
                <w:rFonts w:ascii="宋体" w:hAnsi="宋体" w:eastAsia="宋体" w:cs="宋体"/>
                <w:spacing w:val="2"/>
                <w:sz w:val="15"/>
                <w:szCs w:val="15"/>
              </w:rPr>
              <w:t>H</w:t>
            </w:r>
          </w:p>
        </w:tc>
        <w:tc>
          <w:tcPr>
            <w:tcW w:w="427"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spacing w:before="104" w:line="193" w:lineRule="auto"/>
              <w:ind w:left="174"/>
              <w:rPr>
                <w:rFonts w:ascii="宋体" w:hAnsi="宋体" w:eastAsia="宋体" w:cs="宋体"/>
                <w:sz w:val="15"/>
                <w:szCs w:val="15"/>
              </w:rPr>
            </w:pPr>
            <w:r>
              <w:rPr>
                <w:rFonts w:ascii="宋体" w:hAnsi="宋体" w:eastAsia="宋体" w:cs="宋体"/>
                <w:sz w:val="15"/>
                <w:szCs w:val="15"/>
              </w:rPr>
              <w:t>L</w:t>
            </w: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36" w:type="dxa"/>
            <w:tcBorders>
              <w:top w:val="single" w:color="000000" w:sz="2" w:space="0"/>
              <w:bottom w:val="single" w:color="000000" w:sz="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5" w:hRule="atLeast"/>
        </w:trPr>
        <w:tc>
          <w:tcPr>
            <w:tcW w:w="2049" w:type="dxa"/>
            <w:tcBorders>
              <w:top w:val="single" w:color="000000" w:sz="2" w:space="0"/>
              <w:bottom w:val="single" w:color="000000" w:sz="2" w:space="0"/>
            </w:tcBorders>
            <w:vAlign w:val="top"/>
          </w:tcPr>
          <w:p>
            <w:pPr>
              <w:spacing w:before="78" w:line="232" w:lineRule="auto"/>
              <w:ind w:left="713"/>
              <w:rPr>
                <w:rFonts w:ascii="宋体" w:hAnsi="宋体" w:eastAsia="宋体" w:cs="宋体"/>
                <w:sz w:val="15"/>
                <w:szCs w:val="15"/>
              </w:rPr>
            </w:pPr>
            <w:r>
              <w:rPr>
                <w:rFonts w:ascii="宋体" w:hAnsi="宋体" w:eastAsia="宋体" w:cs="宋体"/>
                <w:spacing w:val="8"/>
                <w:sz w:val="15"/>
                <w:szCs w:val="15"/>
              </w:rPr>
              <w:t>劳动教育</w:t>
            </w:r>
          </w:p>
        </w:tc>
        <w:tc>
          <w:tcPr>
            <w:tcW w:w="426" w:type="dxa"/>
            <w:tcBorders>
              <w:top w:val="single" w:color="000000" w:sz="2" w:space="0"/>
              <w:bottom w:val="single" w:color="000000" w:sz="2" w:space="0"/>
            </w:tcBorders>
            <w:vAlign w:val="top"/>
          </w:tcPr>
          <w:p>
            <w:pPr>
              <w:spacing w:before="104" w:line="193" w:lineRule="auto"/>
              <w:ind w:left="170"/>
              <w:rPr>
                <w:rFonts w:ascii="宋体" w:hAnsi="宋体" w:eastAsia="宋体" w:cs="宋体"/>
                <w:sz w:val="15"/>
                <w:szCs w:val="15"/>
              </w:rPr>
            </w:pPr>
            <w:r>
              <w:rPr>
                <w:rFonts w:ascii="宋体" w:hAnsi="宋体" w:eastAsia="宋体" w:cs="宋体"/>
                <w:spacing w:val="2"/>
                <w:sz w:val="15"/>
                <w:szCs w:val="15"/>
              </w:rPr>
              <w:t>H</w:t>
            </w:r>
          </w:p>
        </w:tc>
        <w:tc>
          <w:tcPr>
            <w:tcW w:w="427" w:type="dxa"/>
            <w:tcBorders>
              <w:top w:val="single" w:color="000000" w:sz="2" w:space="0"/>
              <w:bottom w:val="single" w:color="000000" w:sz="2" w:space="0"/>
            </w:tcBorders>
            <w:vAlign w:val="top"/>
          </w:tcPr>
          <w:p>
            <w:pPr>
              <w:spacing w:before="104" w:line="193" w:lineRule="auto"/>
              <w:ind w:left="171"/>
              <w:rPr>
                <w:rFonts w:ascii="宋体" w:hAnsi="宋体" w:eastAsia="宋体" w:cs="宋体"/>
                <w:sz w:val="15"/>
                <w:szCs w:val="15"/>
              </w:rPr>
            </w:pPr>
            <w:r>
              <w:rPr>
                <w:rFonts w:ascii="宋体" w:hAnsi="宋体" w:eastAsia="宋体" w:cs="宋体"/>
                <w:spacing w:val="2"/>
                <w:sz w:val="15"/>
                <w:szCs w:val="15"/>
              </w:rPr>
              <w:t>H</w:t>
            </w:r>
          </w:p>
        </w:tc>
        <w:tc>
          <w:tcPr>
            <w:tcW w:w="427"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spacing w:before="104" w:line="193" w:lineRule="auto"/>
              <w:ind w:left="174"/>
              <w:rPr>
                <w:rFonts w:ascii="宋体" w:hAnsi="宋体" w:eastAsia="宋体" w:cs="宋体"/>
                <w:sz w:val="15"/>
                <w:szCs w:val="15"/>
              </w:rPr>
            </w:pPr>
            <w:r>
              <w:rPr>
                <w:rFonts w:ascii="宋体" w:hAnsi="宋体" w:eastAsia="宋体" w:cs="宋体"/>
                <w:sz w:val="15"/>
                <w:szCs w:val="15"/>
              </w:rPr>
              <w:t>L</w:t>
            </w: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36" w:type="dxa"/>
            <w:tcBorders>
              <w:top w:val="single" w:color="000000" w:sz="2" w:space="0"/>
              <w:bottom w:val="single" w:color="000000" w:sz="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5" w:hRule="atLeast"/>
        </w:trPr>
        <w:tc>
          <w:tcPr>
            <w:tcW w:w="2049" w:type="dxa"/>
            <w:tcBorders>
              <w:top w:val="single" w:color="000000" w:sz="2" w:space="0"/>
              <w:bottom w:val="single" w:color="000000" w:sz="2" w:space="0"/>
            </w:tcBorders>
            <w:vAlign w:val="top"/>
          </w:tcPr>
          <w:p>
            <w:pPr>
              <w:spacing w:before="78" w:line="232" w:lineRule="auto"/>
              <w:ind w:left="672"/>
              <w:rPr>
                <w:rFonts w:ascii="宋体" w:hAnsi="宋体" w:eastAsia="宋体" w:cs="宋体"/>
                <w:sz w:val="15"/>
                <w:szCs w:val="15"/>
              </w:rPr>
            </w:pPr>
            <w:r>
              <w:rPr>
                <w:rFonts w:ascii="宋体" w:hAnsi="宋体" w:eastAsia="宋体" w:cs="宋体"/>
                <w:spacing w:val="10"/>
                <w:sz w:val="15"/>
                <w:szCs w:val="15"/>
              </w:rPr>
              <w:t>高</w:t>
            </w:r>
            <w:r>
              <w:rPr>
                <w:rFonts w:ascii="宋体" w:hAnsi="宋体" w:eastAsia="宋体" w:cs="宋体"/>
                <w:spacing w:val="9"/>
                <w:sz w:val="15"/>
                <w:szCs w:val="15"/>
              </w:rPr>
              <w:t>等数学</w:t>
            </w:r>
            <w:r>
              <w:rPr>
                <w:rFonts w:ascii="宋体" w:hAnsi="宋体" w:eastAsia="宋体" w:cs="宋体"/>
                <w:sz w:val="15"/>
                <w:szCs w:val="15"/>
              </w:rPr>
              <w:t>I</w:t>
            </w:r>
          </w:p>
        </w:tc>
        <w:tc>
          <w:tcPr>
            <w:tcW w:w="426"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spacing w:before="104" w:line="193" w:lineRule="auto"/>
              <w:ind w:left="173"/>
              <w:rPr>
                <w:rFonts w:ascii="宋体" w:hAnsi="宋体" w:eastAsia="宋体" w:cs="宋体"/>
                <w:sz w:val="15"/>
                <w:szCs w:val="15"/>
              </w:rPr>
            </w:pPr>
            <w:r>
              <w:rPr>
                <w:rFonts w:ascii="宋体" w:hAnsi="宋体" w:eastAsia="宋体" w:cs="宋体"/>
                <w:spacing w:val="2"/>
                <w:sz w:val="15"/>
                <w:szCs w:val="15"/>
              </w:rPr>
              <w:t>H</w:t>
            </w: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spacing w:before="104" w:line="193" w:lineRule="auto"/>
              <w:ind w:left="173"/>
              <w:rPr>
                <w:rFonts w:ascii="宋体" w:hAnsi="宋体" w:eastAsia="宋体" w:cs="宋体"/>
                <w:sz w:val="15"/>
                <w:szCs w:val="15"/>
              </w:rPr>
            </w:pPr>
            <w:r>
              <w:rPr>
                <w:rFonts w:ascii="宋体" w:hAnsi="宋体" w:eastAsia="宋体" w:cs="宋体"/>
                <w:spacing w:val="3"/>
                <w:sz w:val="15"/>
                <w:szCs w:val="15"/>
              </w:rPr>
              <w:t>M</w:t>
            </w:r>
          </w:p>
        </w:tc>
        <w:tc>
          <w:tcPr>
            <w:tcW w:w="427"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36" w:type="dxa"/>
            <w:tcBorders>
              <w:top w:val="single" w:color="000000" w:sz="2" w:space="0"/>
              <w:bottom w:val="single" w:color="000000" w:sz="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5" w:hRule="atLeast"/>
        </w:trPr>
        <w:tc>
          <w:tcPr>
            <w:tcW w:w="2049" w:type="dxa"/>
            <w:tcBorders>
              <w:top w:val="single" w:color="000000" w:sz="2" w:space="0"/>
              <w:bottom w:val="single" w:color="000000" w:sz="2" w:space="0"/>
            </w:tcBorders>
            <w:vAlign w:val="top"/>
          </w:tcPr>
          <w:p>
            <w:pPr>
              <w:spacing w:before="78" w:line="231" w:lineRule="auto"/>
              <w:ind w:left="789"/>
              <w:rPr>
                <w:rFonts w:ascii="宋体" w:hAnsi="宋体" w:eastAsia="宋体" w:cs="宋体"/>
                <w:sz w:val="15"/>
                <w:szCs w:val="15"/>
              </w:rPr>
            </w:pPr>
            <w:r>
              <w:rPr>
                <w:rFonts w:ascii="宋体" w:hAnsi="宋体" w:eastAsia="宋体" w:cs="宋体"/>
                <w:spacing w:val="8"/>
                <w:sz w:val="15"/>
                <w:szCs w:val="15"/>
              </w:rPr>
              <w:t>社会学</w:t>
            </w:r>
          </w:p>
        </w:tc>
        <w:tc>
          <w:tcPr>
            <w:tcW w:w="426"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spacing w:before="104" w:line="193" w:lineRule="auto"/>
              <w:ind w:left="175"/>
              <w:rPr>
                <w:rFonts w:ascii="宋体" w:hAnsi="宋体" w:eastAsia="宋体" w:cs="宋体"/>
                <w:sz w:val="15"/>
                <w:szCs w:val="15"/>
              </w:rPr>
            </w:pPr>
            <w:r>
              <w:rPr>
                <w:rFonts w:ascii="宋体" w:hAnsi="宋体" w:eastAsia="宋体" w:cs="宋体"/>
                <w:sz w:val="15"/>
                <w:szCs w:val="15"/>
              </w:rPr>
              <w:t>L</w:t>
            </w:r>
          </w:p>
        </w:tc>
        <w:tc>
          <w:tcPr>
            <w:tcW w:w="427" w:type="dxa"/>
            <w:tcBorders>
              <w:top w:val="single" w:color="000000" w:sz="2" w:space="0"/>
              <w:bottom w:val="single" w:color="000000" w:sz="2" w:space="0"/>
            </w:tcBorders>
            <w:vAlign w:val="top"/>
          </w:tcPr>
          <w:p>
            <w:pPr>
              <w:spacing w:before="104" w:line="193" w:lineRule="auto"/>
              <w:ind w:left="173"/>
              <w:rPr>
                <w:rFonts w:ascii="宋体" w:hAnsi="宋体" w:eastAsia="宋体" w:cs="宋体"/>
                <w:sz w:val="15"/>
                <w:szCs w:val="15"/>
              </w:rPr>
            </w:pPr>
            <w:r>
              <w:rPr>
                <w:rFonts w:ascii="宋体" w:hAnsi="宋体" w:eastAsia="宋体" w:cs="宋体"/>
                <w:spacing w:val="2"/>
                <w:sz w:val="15"/>
                <w:szCs w:val="15"/>
              </w:rPr>
              <w:t>H</w:t>
            </w: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36" w:type="dxa"/>
            <w:tcBorders>
              <w:top w:val="single" w:color="000000" w:sz="2" w:space="0"/>
              <w:bottom w:val="single" w:color="000000" w:sz="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2049" w:type="dxa"/>
            <w:tcBorders>
              <w:top w:val="single" w:color="000000" w:sz="2" w:space="0"/>
              <w:bottom w:val="single" w:color="000000" w:sz="2" w:space="0"/>
            </w:tcBorders>
            <w:vAlign w:val="top"/>
          </w:tcPr>
          <w:p>
            <w:pPr>
              <w:spacing w:before="119" w:line="232" w:lineRule="auto"/>
              <w:ind w:left="150"/>
              <w:rPr>
                <w:rFonts w:ascii="宋体" w:hAnsi="宋体" w:eastAsia="宋体" w:cs="宋体"/>
                <w:sz w:val="15"/>
                <w:szCs w:val="15"/>
              </w:rPr>
            </w:pPr>
            <w:r>
              <w:rPr>
                <w:rFonts w:ascii="宋体" w:hAnsi="宋体" w:eastAsia="宋体" w:cs="宋体"/>
                <w:spacing w:val="8"/>
                <w:sz w:val="15"/>
                <w:szCs w:val="15"/>
              </w:rPr>
              <w:t>公共管理学导论 (双语</w:t>
            </w:r>
            <w:r>
              <w:rPr>
                <w:rFonts w:ascii="宋体" w:hAnsi="宋体" w:eastAsia="宋体" w:cs="宋体"/>
                <w:spacing w:val="7"/>
                <w:sz w:val="15"/>
                <w:szCs w:val="15"/>
              </w:rPr>
              <w:t>)</w:t>
            </w:r>
          </w:p>
        </w:tc>
        <w:tc>
          <w:tcPr>
            <w:tcW w:w="426"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spacing w:before="145" w:line="193" w:lineRule="auto"/>
              <w:ind w:left="172"/>
              <w:rPr>
                <w:rFonts w:ascii="宋体" w:hAnsi="宋体" w:eastAsia="宋体" w:cs="宋体"/>
                <w:sz w:val="15"/>
                <w:szCs w:val="15"/>
              </w:rPr>
            </w:pPr>
            <w:r>
              <w:rPr>
                <w:rFonts w:ascii="宋体" w:hAnsi="宋体" w:eastAsia="宋体" w:cs="宋体"/>
                <w:spacing w:val="3"/>
                <w:sz w:val="15"/>
                <w:szCs w:val="15"/>
              </w:rPr>
              <w:t>M</w:t>
            </w:r>
          </w:p>
        </w:tc>
        <w:tc>
          <w:tcPr>
            <w:tcW w:w="427" w:type="dxa"/>
            <w:tcBorders>
              <w:top w:val="single" w:color="000000" w:sz="2" w:space="0"/>
              <w:bottom w:val="single" w:color="000000" w:sz="2" w:space="0"/>
            </w:tcBorders>
            <w:vAlign w:val="top"/>
          </w:tcPr>
          <w:p>
            <w:pPr>
              <w:spacing w:before="145" w:line="193" w:lineRule="auto"/>
              <w:ind w:left="173"/>
              <w:rPr>
                <w:rFonts w:ascii="宋体" w:hAnsi="宋体" w:eastAsia="宋体" w:cs="宋体"/>
                <w:sz w:val="15"/>
                <w:szCs w:val="15"/>
              </w:rPr>
            </w:pPr>
            <w:r>
              <w:rPr>
                <w:rFonts w:ascii="宋体" w:hAnsi="宋体" w:eastAsia="宋体" w:cs="宋体"/>
                <w:spacing w:val="2"/>
                <w:sz w:val="15"/>
                <w:szCs w:val="15"/>
              </w:rPr>
              <w:t>H</w:t>
            </w: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spacing w:before="145" w:line="193" w:lineRule="auto"/>
              <w:ind w:left="172"/>
              <w:rPr>
                <w:rFonts w:ascii="宋体" w:hAnsi="宋体" w:eastAsia="宋体" w:cs="宋体"/>
                <w:sz w:val="15"/>
                <w:szCs w:val="15"/>
              </w:rPr>
            </w:pPr>
            <w:r>
              <w:rPr>
                <w:rFonts w:ascii="宋体" w:hAnsi="宋体" w:eastAsia="宋体" w:cs="宋体"/>
                <w:spacing w:val="3"/>
                <w:sz w:val="15"/>
                <w:szCs w:val="15"/>
              </w:rPr>
              <w:t>M</w:t>
            </w: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spacing w:before="145" w:line="193" w:lineRule="auto"/>
              <w:ind w:left="177"/>
              <w:rPr>
                <w:rFonts w:ascii="宋体" w:hAnsi="宋体" w:eastAsia="宋体" w:cs="宋体"/>
                <w:sz w:val="15"/>
                <w:szCs w:val="15"/>
              </w:rPr>
            </w:pPr>
            <w:r>
              <w:rPr>
                <w:rFonts w:ascii="宋体" w:hAnsi="宋体" w:eastAsia="宋体" w:cs="宋体"/>
                <w:spacing w:val="2"/>
                <w:sz w:val="15"/>
                <w:szCs w:val="15"/>
              </w:rPr>
              <w:t>H</w:t>
            </w: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36" w:type="dxa"/>
            <w:tcBorders>
              <w:top w:val="single" w:color="000000" w:sz="2" w:space="0"/>
              <w:bottom w:val="single" w:color="000000" w:sz="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5" w:hRule="atLeast"/>
        </w:trPr>
        <w:tc>
          <w:tcPr>
            <w:tcW w:w="2049" w:type="dxa"/>
            <w:tcBorders>
              <w:top w:val="single" w:color="000000" w:sz="2" w:space="0"/>
              <w:bottom w:val="single" w:color="000000" w:sz="2" w:space="0"/>
            </w:tcBorders>
            <w:vAlign w:val="top"/>
          </w:tcPr>
          <w:p>
            <w:pPr>
              <w:spacing w:before="81" w:line="232" w:lineRule="auto"/>
              <w:ind w:left="628"/>
              <w:rPr>
                <w:rFonts w:ascii="宋体" w:hAnsi="宋体" w:eastAsia="宋体" w:cs="宋体"/>
                <w:sz w:val="15"/>
                <w:szCs w:val="15"/>
              </w:rPr>
            </w:pPr>
            <w:r>
              <w:rPr>
                <w:rFonts w:ascii="宋体" w:hAnsi="宋体" w:eastAsia="宋体" w:cs="宋体"/>
                <w:spacing w:val="10"/>
                <w:sz w:val="15"/>
                <w:szCs w:val="15"/>
              </w:rPr>
              <w:t>经</w:t>
            </w:r>
            <w:r>
              <w:rPr>
                <w:rFonts w:ascii="宋体" w:hAnsi="宋体" w:eastAsia="宋体" w:cs="宋体"/>
                <w:spacing w:val="9"/>
                <w:sz w:val="15"/>
                <w:szCs w:val="15"/>
              </w:rPr>
              <w:t>济学基础</w:t>
            </w:r>
          </w:p>
        </w:tc>
        <w:tc>
          <w:tcPr>
            <w:tcW w:w="426"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spacing w:before="107" w:line="193" w:lineRule="auto"/>
              <w:ind w:left="173"/>
              <w:rPr>
                <w:rFonts w:ascii="宋体" w:hAnsi="宋体" w:eastAsia="宋体" w:cs="宋体"/>
                <w:sz w:val="15"/>
                <w:szCs w:val="15"/>
              </w:rPr>
            </w:pPr>
            <w:r>
              <w:rPr>
                <w:rFonts w:ascii="宋体" w:hAnsi="宋体" w:eastAsia="宋体" w:cs="宋体"/>
                <w:spacing w:val="2"/>
                <w:sz w:val="15"/>
                <w:szCs w:val="15"/>
              </w:rPr>
              <w:t>H</w:t>
            </w: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36" w:type="dxa"/>
            <w:tcBorders>
              <w:top w:val="single" w:color="000000" w:sz="2" w:space="0"/>
              <w:bottom w:val="single" w:color="000000" w:sz="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5" w:hRule="atLeast"/>
        </w:trPr>
        <w:tc>
          <w:tcPr>
            <w:tcW w:w="2049" w:type="dxa"/>
            <w:tcBorders>
              <w:top w:val="single" w:color="000000" w:sz="2" w:space="0"/>
              <w:bottom w:val="single" w:color="000000" w:sz="2" w:space="0"/>
            </w:tcBorders>
            <w:vAlign w:val="top"/>
          </w:tcPr>
          <w:p>
            <w:pPr>
              <w:spacing w:before="81" w:line="233" w:lineRule="auto"/>
              <w:ind w:left="626"/>
              <w:rPr>
                <w:rFonts w:ascii="宋体" w:hAnsi="宋体" w:eastAsia="宋体" w:cs="宋体"/>
                <w:sz w:val="15"/>
                <w:szCs w:val="15"/>
              </w:rPr>
            </w:pPr>
            <w:r>
              <w:rPr>
                <w:rFonts w:ascii="宋体" w:hAnsi="宋体" w:eastAsia="宋体" w:cs="宋体"/>
                <w:spacing w:val="12"/>
                <w:sz w:val="15"/>
                <w:szCs w:val="15"/>
              </w:rPr>
              <w:t>政</w:t>
            </w:r>
            <w:r>
              <w:rPr>
                <w:rFonts w:ascii="宋体" w:hAnsi="宋体" w:eastAsia="宋体" w:cs="宋体"/>
                <w:spacing w:val="9"/>
                <w:sz w:val="15"/>
                <w:szCs w:val="15"/>
              </w:rPr>
              <w:t>治学原理</w:t>
            </w:r>
          </w:p>
        </w:tc>
        <w:tc>
          <w:tcPr>
            <w:tcW w:w="426"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spacing w:before="107" w:line="193" w:lineRule="auto"/>
              <w:ind w:left="173"/>
              <w:rPr>
                <w:rFonts w:ascii="宋体" w:hAnsi="宋体" w:eastAsia="宋体" w:cs="宋体"/>
                <w:sz w:val="15"/>
                <w:szCs w:val="15"/>
              </w:rPr>
            </w:pPr>
            <w:r>
              <w:rPr>
                <w:rFonts w:ascii="宋体" w:hAnsi="宋体" w:eastAsia="宋体" w:cs="宋体"/>
                <w:spacing w:val="2"/>
                <w:sz w:val="15"/>
                <w:szCs w:val="15"/>
              </w:rPr>
              <w:t>H</w:t>
            </w: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spacing w:before="107" w:line="193" w:lineRule="auto"/>
              <w:ind w:left="172"/>
              <w:rPr>
                <w:rFonts w:ascii="宋体" w:hAnsi="宋体" w:eastAsia="宋体" w:cs="宋体"/>
                <w:sz w:val="15"/>
                <w:szCs w:val="15"/>
              </w:rPr>
            </w:pPr>
            <w:r>
              <w:rPr>
                <w:rFonts w:ascii="宋体" w:hAnsi="宋体" w:eastAsia="宋体" w:cs="宋体"/>
                <w:spacing w:val="3"/>
                <w:sz w:val="15"/>
                <w:szCs w:val="15"/>
              </w:rPr>
              <w:t>M</w:t>
            </w: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36" w:type="dxa"/>
            <w:tcBorders>
              <w:top w:val="single" w:color="000000" w:sz="2" w:space="0"/>
              <w:bottom w:val="single" w:color="000000" w:sz="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7" w:hRule="atLeast"/>
        </w:trPr>
        <w:tc>
          <w:tcPr>
            <w:tcW w:w="2049" w:type="dxa"/>
            <w:tcBorders>
              <w:top w:val="single" w:color="000000" w:sz="2" w:space="0"/>
              <w:bottom w:val="single" w:color="000000" w:sz="2" w:space="0"/>
            </w:tcBorders>
            <w:vAlign w:val="top"/>
          </w:tcPr>
          <w:p>
            <w:pPr>
              <w:spacing w:before="70" w:line="250" w:lineRule="auto"/>
              <w:ind w:left="950" w:right="46" w:hanging="882"/>
              <w:rPr>
                <w:rFonts w:ascii="宋体" w:hAnsi="宋体" w:eastAsia="宋体" w:cs="宋体"/>
                <w:sz w:val="15"/>
                <w:szCs w:val="15"/>
              </w:rPr>
            </w:pPr>
            <w:r>
              <w:rPr>
                <w:rFonts w:ascii="宋体" w:hAnsi="宋体" w:eastAsia="宋体" w:cs="宋体"/>
                <w:spacing w:val="10"/>
                <w:sz w:val="15"/>
                <w:szCs w:val="15"/>
              </w:rPr>
              <w:t>公共管理统计分析方法与</w:t>
            </w:r>
            <w:r>
              <w:rPr>
                <w:rFonts w:ascii="宋体" w:hAnsi="宋体" w:eastAsia="宋体" w:cs="宋体"/>
                <w:spacing w:val="9"/>
                <w:sz w:val="15"/>
                <w:szCs w:val="15"/>
              </w:rPr>
              <w:t>应</w:t>
            </w:r>
            <w:r>
              <w:rPr>
                <w:rFonts w:ascii="宋体" w:hAnsi="宋体" w:eastAsia="宋体" w:cs="宋体"/>
                <w:sz w:val="15"/>
                <w:szCs w:val="15"/>
              </w:rPr>
              <w:t xml:space="preserve"> </w:t>
            </w:r>
            <w:r>
              <w:rPr>
                <w:rFonts w:ascii="宋体" w:hAnsi="宋体" w:eastAsia="宋体" w:cs="宋体"/>
                <w:spacing w:val="2"/>
                <w:sz w:val="15"/>
                <w:szCs w:val="15"/>
              </w:rPr>
              <w:t>用</w:t>
            </w:r>
          </w:p>
        </w:tc>
        <w:tc>
          <w:tcPr>
            <w:tcW w:w="426"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spacing w:before="198" w:line="193" w:lineRule="auto"/>
              <w:ind w:left="173"/>
              <w:rPr>
                <w:rFonts w:ascii="宋体" w:hAnsi="宋体" w:eastAsia="宋体" w:cs="宋体"/>
                <w:sz w:val="15"/>
                <w:szCs w:val="15"/>
              </w:rPr>
            </w:pPr>
            <w:r>
              <w:rPr>
                <w:rFonts w:ascii="宋体" w:hAnsi="宋体" w:eastAsia="宋体" w:cs="宋体"/>
                <w:spacing w:val="2"/>
                <w:sz w:val="15"/>
                <w:szCs w:val="15"/>
              </w:rPr>
              <w:t>H</w:t>
            </w: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spacing w:before="198" w:line="193" w:lineRule="auto"/>
              <w:ind w:left="174"/>
              <w:rPr>
                <w:rFonts w:ascii="宋体" w:hAnsi="宋体" w:eastAsia="宋体" w:cs="宋体"/>
                <w:sz w:val="15"/>
                <w:szCs w:val="15"/>
              </w:rPr>
            </w:pPr>
            <w:r>
              <w:rPr>
                <w:rFonts w:ascii="宋体" w:hAnsi="宋体" w:eastAsia="宋体" w:cs="宋体"/>
                <w:spacing w:val="2"/>
                <w:sz w:val="15"/>
                <w:szCs w:val="15"/>
              </w:rPr>
              <w:t>H</w:t>
            </w:r>
          </w:p>
        </w:tc>
        <w:tc>
          <w:tcPr>
            <w:tcW w:w="427"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36" w:type="dxa"/>
            <w:tcBorders>
              <w:top w:val="single" w:color="000000" w:sz="2" w:space="0"/>
              <w:bottom w:val="single" w:color="000000" w:sz="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5" w:hRule="atLeast"/>
        </w:trPr>
        <w:tc>
          <w:tcPr>
            <w:tcW w:w="2049" w:type="dxa"/>
            <w:tcBorders>
              <w:top w:val="single" w:color="000000" w:sz="2" w:space="0"/>
              <w:bottom w:val="single" w:color="000000" w:sz="2" w:space="0"/>
            </w:tcBorders>
            <w:vAlign w:val="top"/>
          </w:tcPr>
          <w:p>
            <w:pPr>
              <w:spacing w:before="81" w:line="232" w:lineRule="auto"/>
              <w:ind w:left="629"/>
              <w:rPr>
                <w:rFonts w:ascii="宋体" w:hAnsi="宋体" w:eastAsia="宋体" w:cs="宋体"/>
                <w:sz w:val="15"/>
                <w:szCs w:val="15"/>
              </w:rPr>
            </w:pPr>
            <w:r>
              <w:rPr>
                <w:rFonts w:ascii="宋体" w:hAnsi="宋体" w:eastAsia="宋体" w:cs="宋体"/>
                <w:spacing w:val="9"/>
                <w:sz w:val="15"/>
                <w:szCs w:val="15"/>
              </w:rPr>
              <w:t>行政管理学</w:t>
            </w:r>
          </w:p>
        </w:tc>
        <w:tc>
          <w:tcPr>
            <w:tcW w:w="426"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spacing w:before="107" w:line="193" w:lineRule="auto"/>
              <w:ind w:left="173"/>
              <w:rPr>
                <w:rFonts w:ascii="宋体" w:hAnsi="宋体" w:eastAsia="宋体" w:cs="宋体"/>
                <w:sz w:val="15"/>
                <w:szCs w:val="15"/>
              </w:rPr>
            </w:pPr>
            <w:r>
              <w:rPr>
                <w:rFonts w:ascii="宋体" w:hAnsi="宋体" w:eastAsia="宋体" w:cs="宋体"/>
                <w:spacing w:val="2"/>
                <w:sz w:val="15"/>
                <w:szCs w:val="15"/>
              </w:rPr>
              <w:t>H</w:t>
            </w: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36" w:type="dxa"/>
            <w:tcBorders>
              <w:top w:val="single" w:color="000000" w:sz="2" w:space="0"/>
              <w:bottom w:val="single" w:color="000000" w:sz="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5" w:hRule="atLeast"/>
        </w:trPr>
        <w:tc>
          <w:tcPr>
            <w:tcW w:w="2049" w:type="dxa"/>
            <w:tcBorders>
              <w:top w:val="single" w:color="000000" w:sz="2" w:space="0"/>
              <w:bottom w:val="single" w:color="000000" w:sz="2" w:space="0"/>
            </w:tcBorders>
            <w:vAlign w:val="top"/>
          </w:tcPr>
          <w:p>
            <w:pPr>
              <w:spacing w:before="81" w:line="231" w:lineRule="auto"/>
              <w:ind w:left="481"/>
              <w:rPr>
                <w:rFonts w:ascii="宋体" w:hAnsi="宋体" w:eastAsia="宋体" w:cs="宋体"/>
                <w:sz w:val="15"/>
                <w:szCs w:val="15"/>
              </w:rPr>
            </w:pPr>
            <w:r>
              <w:rPr>
                <w:rFonts w:ascii="宋体" w:hAnsi="宋体" w:eastAsia="宋体" w:cs="宋体"/>
                <w:spacing w:val="8"/>
                <w:sz w:val="15"/>
                <w:szCs w:val="15"/>
              </w:rPr>
              <w:t>中国政府与政</w:t>
            </w:r>
            <w:r>
              <w:rPr>
                <w:rFonts w:ascii="宋体" w:hAnsi="宋体" w:eastAsia="宋体" w:cs="宋体"/>
                <w:spacing w:val="6"/>
                <w:sz w:val="15"/>
                <w:szCs w:val="15"/>
              </w:rPr>
              <w:t>治</w:t>
            </w:r>
          </w:p>
        </w:tc>
        <w:tc>
          <w:tcPr>
            <w:tcW w:w="426"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spacing w:before="107" w:line="193" w:lineRule="auto"/>
              <w:ind w:left="173"/>
              <w:rPr>
                <w:rFonts w:ascii="宋体" w:hAnsi="宋体" w:eastAsia="宋体" w:cs="宋体"/>
                <w:sz w:val="15"/>
                <w:szCs w:val="15"/>
              </w:rPr>
            </w:pPr>
            <w:r>
              <w:rPr>
                <w:rFonts w:ascii="宋体" w:hAnsi="宋体" w:eastAsia="宋体" w:cs="宋体"/>
                <w:spacing w:val="2"/>
                <w:sz w:val="15"/>
                <w:szCs w:val="15"/>
              </w:rPr>
              <w:t>H</w:t>
            </w: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spacing w:before="107" w:line="193" w:lineRule="auto"/>
              <w:ind w:left="172"/>
              <w:rPr>
                <w:rFonts w:ascii="宋体" w:hAnsi="宋体" w:eastAsia="宋体" w:cs="宋体"/>
                <w:sz w:val="15"/>
                <w:szCs w:val="15"/>
              </w:rPr>
            </w:pPr>
            <w:r>
              <w:rPr>
                <w:rFonts w:ascii="宋体" w:hAnsi="宋体" w:eastAsia="宋体" w:cs="宋体"/>
                <w:spacing w:val="3"/>
                <w:sz w:val="15"/>
                <w:szCs w:val="15"/>
              </w:rPr>
              <w:t>M</w:t>
            </w: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36" w:type="dxa"/>
            <w:tcBorders>
              <w:top w:val="single" w:color="000000" w:sz="2" w:space="0"/>
              <w:bottom w:val="single" w:color="000000" w:sz="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5" w:hRule="atLeast"/>
        </w:trPr>
        <w:tc>
          <w:tcPr>
            <w:tcW w:w="2049" w:type="dxa"/>
            <w:tcBorders>
              <w:top w:val="single" w:color="000000" w:sz="2" w:space="0"/>
              <w:bottom w:val="single" w:color="000000" w:sz="2" w:space="0"/>
            </w:tcBorders>
            <w:vAlign w:val="top"/>
          </w:tcPr>
          <w:p>
            <w:pPr>
              <w:spacing w:before="81" w:line="232" w:lineRule="auto"/>
              <w:ind w:left="629"/>
              <w:rPr>
                <w:rFonts w:ascii="宋体" w:hAnsi="宋体" w:eastAsia="宋体" w:cs="宋体"/>
                <w:sz w:val="15"/>
                <w:szCs w:val="15"/>
              </w:rPr>
            </w:pPr>
            <w:r>
              <w:rPr>
                <w:rFonts w:ascii="宋体" w:hAnsi="宋体" w:eastAsia="宋体" w:cs="宋体"/>
                <w:spacing w:val="9"/>
                <w:sz w:val="15"/>
                <w:szCs w:val="15"/>
              </w:rPr>
              <w:t>行政组织学</w:t>
            </w:r>
          </w:p>
        </w:tc>
        <w:tc>
          <w:tcPr>
            <w:tcW w:w="426"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spacing w:before="107" w:line="193" w:lineRule="auto"/>
              <w:ind w:left="173"/>
              <w:rPr>
                <w:rFonts w:ascii="宋体" w:hAnsi="宋体" w:eastAsia="宋体" w:cs="宋体"/>
                <w:sz w:val="15"/>
                <w:szCs w:val="15"/>
              </w:rPr>
            </w:pPr>
            <w:r>
              <w:rPr>
                <w:rFonts w:ascii="宋体" w:hAnsi="宋体" w:eastAsia="宋体" w:cs="宋体"/>
                <w:spacing w:val="2"/>
                <w:sz w:val="15"/>
                <w:szCs w:val="15"/>
              </w:rPr>
              <w:t>H</w:t>
            </w: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spacing w:before="107" w:line="193" w:lineRule="auto"/>
              <w:ind w:left="172"/>
              <w:rPr>
                <w:rFonts w:ascii="宋体" w:hAnsi="宋体" w:eastAsia="宋体" w:cs="宋体"/>
                <w:sz w:val="15"/>
                <w:szCs w:val="15"/>
              </w:rPr>
            </w:pPr>
            <w:r>
              <w:rPr>
                <w:rFonts w:ascii="宋体" w:hAnsi="宋体" w:eastAsia="宋体" w:cs="宋体"/>
                <w:spacing w:val="3"/>
                <w:sz w:val="15"/>
                <w:szCs w:val="15"/>
              </w:rPr>
              <w:t>M</w:t>
            </w: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36" w:type="dxa"/>
            <w:tcBorders>
              <w:top w:val="single" w:color="000000" w:sz="2" w:space="0"/>
              <w:bottom w:val="single" w:color="000000" w:sz="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5" w:hRule="atLeast"/>
        </w:trPr>
        <w:tc>
          <w:tcPr>
            <w:tcW w:w="2049" w:type="dxa"/>
            <w:tcBorders>
              <w:top w:val="single" w:color="000000" w:sz="2" w:space="0"/>
              <w:bottom w:val="single" w:color="000000" w:sz="2" w:space="0"/>
            </w:tcBorders>
            <w:vAlign w:val="top"/>
          </w:tcPr>
          <w:p>
            <w:pPr>
              <w:spacing w:before="81" w:line="232" w:lineRule="auto"/>
              <w:ind w:left="553"/>
              <w:rPr>
                <w:rFonts w:ascii="宋体" w:hAnsi="宋体" w:eastAsia="宋体" w:cs="宋体"/>
                <w:sz w:val="15"/>
                <w:szCs w:val="15"/>
              </w:rPr>
            </w:pPr>
            <w:r>
              <w:rPr>
                <w:rFonts w:ascii="宋体" w:hAnsi="宋体" w:eastAsia="宋体" w:cs="宋体"/>
                <w:spacing w:val="9"/>
                <w:sz w:val="15"/>
                <w:szCs w:val="15"/>
              </w:rPr>
              <w:t>公共政策分</w:t>
            </w:r>
            <w:r>
              <w:rPr>
                <w:rFonts w:ascii="宋体" w:hAnsi="宋体" w:eastAsia="宋体" w:cs="宋体"/>
                <w:spacing w:val="8"/>
                <w:sz w:val="15"/>
                <w:szCs w:val="15"/>
              </w:rPr>
              <w:t>析</w:t>
            </w:r>
          </w:p>
        </w:tc>
        <w:tc>
          <w:tcPr>
            <w:tcW w:w="426"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spacing w:before="107" w:line="193" w:lineRule="auto"/>
              <w:ind w:left="173"/>
              <w:rPr>
                <w:rFonts w:ascii="宋体" w:hAnsi="宋体" w:eastAsia="宋体" w:cs="宋体"/>
                <w:sz w:val="15"/>
                <w:szCs w:val="15"/>
              </w:rPr>
            </w:pPr>
            <w:r>
              <w:rPr>
                <w:rFonts w:ascii="宋体" w:hAnsi="宋体" w:eastAsia="宋体" w:cs="宋体"/>
                <w:spacing w:val="2"/>
                <w:sz w:val="15"/>
                <w:szCs w:val="15"/>
              </w:rPr>
              <w:t>H</w:t>
            </w: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36" w:type="dxa"/>
            <w:tcBorders>
              <w:top w:val="single" w:color="000000" w:sz="2" w:space="0"/>
              <w:bottom w:val="single" w:color="000000" w:sz="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5" w:hRule="atLeast"/>
        </w:trPr>
        <w:tc>
          <w:tcPr>
            <w:tcW w:w="2049" w:type="dxa"/>
            <w:tcBorders>
              <w:top w:val="single" w:color="000000" w:sz="2" w:space="0"/>
              <w:bottom w:val="single" w:color="000000" w:sz="2" w:space="0"/>
            </w:tcBorders>
            <w:vAlign w:val="top"/>
          </w:tcPr>
          <w:p>
            <w:pPr>
              <w:spacing w:before="81" w:line="231" w:lineRule="auto"/>
              <w:ind w:left="306"/>
              <w:rPr>
                <w:rFonts w:ascii="宋体" w:hAnsi="宋体" w:eastAsia="宋体" w:cs="宋体"/>
                <w:sz w:val="15"/>
                <w:szCs w:val="15"/>
              </w:rPr>
            </w:pPr>
            <w:r>
              <w:rPr>
                <w:rFonts w:ascii="宋体" w:hAnsi="宋体" w:eastAsia="宋体" w:cs="宋体"/>
                <w:spacing w:val="10"/>
                <w:sz w:val="15"/>
                <w:szCs w:val="15"/>
              </w:rPr>
              <w:t>社会调查与研究方法</w:t>
            </w:r>
          </w:p>
        </w:tc>
        <w:tc>
          <w:tcPr>
            <w:tcW w:w="426"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spacing w:before="107" w:line="193" w:lineRule="auto"/>
              <w:ind w:left="175"/>
              <w:rPr>
                <w:rFonts w:ascii="宋体" w:hAnsi="宋体" w:eastAsia="宋体" w:cs="宋体"/>
                <w:sz w:val="15"/>
                <w:szCs w:val="15"/>
              </w:rPr>
            </w:pPr>
            <w:r>
              <w:rPr>
                <w:rFonts w:ascii="宋体" w:hAnsi="宋体" w:eastAsia="宋体" w:cs="宋体"/>
                <w:sz w:val="15"/>
                <w:szCs w:val="15"/>
              </w:rPr>
              <w:t>L</w:t>
            </w:r>
          </w:p>
        </w:tc>
        <w:tc>
          <w:tcPr>
            <w:tcW w:w="427" w:type="dxa"/>
            <w:tcBorders>
              <w:top w:val="single" w:color="000000" w:sz="2" w:space="0"/>
              <w:bottom w:val="single" w:color="000000" w:sz="2" w:space="0"/>
            </w:tcBorders>
            <w:vAlign w:val="top"/>
          </w:tcPr>
          <w:p>
            <w:pPr>
              <w:spacing w:before="107" w:line="193" w:lineRule="auto"/>
              <w:ind w:left="174"/>
              <w:rPr>
                <w:rFonts w:ascii="宋体" w:hAnsi="宋体" w:eastAsia="宋体" w:cs="宋体"/>
                <w:sz w:val="15"/>
                <w:szCs w:val="15"/>
              </w:rPr>
            </w:pPr>
            <w:r>
              <w:rPr>
                <w:rFonts w:ascii="宋体" w:hAnsi="宋体" w:eastAsia="宋体" w:cs="宋体"/>
                <w:spacing w:val="2"/>
                <w:sz w:val="15"/>
                <w:szCs w:val="15"/>
              </w:rPr>
              <w:t>H</w:t>
            </w:r>
          </w:p>
        </w:tc>
        <w:tc>
          <w:tcPr>
            <w:tcW w:w="427"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36" w:type="dxa"/>
            <w:tcBorders>
              <w:top w:val="single" w:color="000000" w:sz="2" w:space="0"/>
              <w:bottom w:val="single" w:color="000000" w:sz="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5" w:hRule="atLeast"/>
        </w:trPr>
        <w:tc>
          <w:tcPr>
            <w:tcW w:w="2049" w:type="dxa"/>
            <w:tcBorders>
              <w:top w:val="single" w:color="000000" w:sz="2" w:space="0"/>
              <w:bottom w:val="single" w:color="000000" w:sz="2" w:space="0"/>
            </w:tcBorders>
            <w:vAlign w:val="top"/>
          </w:tcPr>
          <w:p>
            <w:pPr>
              <w:spacing w:before="81" w:line="231" w:lineRule="auto"/>
              <w:ind w:left="548"/>
              <w:rPr>
                <w:rFonts w:ascii="宋体" w:hAnsi="宋体" w:eastAsia="宋体" w:cs="宋体"/>
                <w:sz w:val="15"/>
                <w:szCs w:val="15"/>
              </w:rPr>
            </w:pPr>
            <w:r>
              <w:rPr>
                <w:rFonts w:ascii="宋体" w:hAnsi="宋体" w:eastAsia="宋体" w:cs="宋体"/>
                <w:spacing w:val="13"/>
                <w:sz w:val="15"/>
                <w:szCs w:val="15"/>
              </w:rPr>
              <w:t>地</w:t>
            </w:r>
            <w:r>
              <w:rPr>
                <w:rFonts w:ascii="宋体" w:hAnsi="宋体" w:eastAsia="宋体" w:cs="宋体"/>
                <w:spacing w:val="9"/>
                <w:sz w:val="15"/>
                <w:szCs w:val="15"/>
              </w:rPr>
              <w:t>方政府治理</w:t>
            </w:r>
          </w:p>
        </w:tc>
        <w:tc>
          <w:tcPr>
            <w:tcW w:w="426"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spacing w:before="107" w:line="193" w:lineRule="auto"/>
              <w:ind w:left="173"/>
              <w:rPr>
                <w:rFonts w:ascii="宋体" w:hAnsi="宋体" w:eastAsia="宋体" w:cs="宋体"/>
                <w:sz w:val="15"/>
                <w:szCs w:val="15"/>
              </w:rPr>
            </w:pPr>
            <w:r>
              <w:rPr>
                <w:rFonts w:ascii="宋体" w:hAnsi="宋体" w:eastAsia="宋体" w:cs="宋体"/>
                <w:spacing w:val="2"/>
                <w:sz w:val="15"/>
                <w:szCs w:val="15"/>
              </w:rPr>
              <w:t>H</w:t>
            </w: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36" w:type="dxa"/>
            <w:tcBorders>
              <w:top w:val="single" w:color="000000" w:sz="2" w:space="0"/>
              <w:bottom w:val="single" w:color="000000" w:sz="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5" w:hRule="atLeast"/>
        </w:trPr>
        <w:tc>
          <w:tcPr>
            <w:tcW w:w="2049" w:type="dxa"/>
            <w:tcBorders>
              <w:top w:val="single" w:color="000000" w:sz="2" w:space="0"/>
              <w:bottom w:val="single" w:color="000000" w:sz="2" w:space="0"/>
            </w:tcBorders>
            <w:vAlign w:val="top"/>
          </w:tcPr>
          <w:p>
            <w:pPr>
              <w:spacing w:before="81" w:line="232" w:lineRule="auto"/>
              <w:ind w:left="389"/>
              <w:rPr>
                <w:rFonts w:ascii="宋体" w:hAnsi="宋体" w:eastAsia="宋体" w:cs="宋体"/>
                <w:sz w:val="15"/>
                <w:szCs w:val="15"/>
              </w:rPr>
            </w:pPr>
            <w:r>
              <w:rPr>
                <w:rFonts w:ascii="宋体" w:hAnsi="宋体" w:eastAsia="宋体" w:cs="宋体"/>
                <w:spacing w:val="15"/>
                <w:sz w:val="15"/>
                <w:szCs w:val="15"/>
              </w:rPr>
              <w:t>行</w:t>
            </w:r>
            <w:r>
              <w:rPr>
                <w:rFonts w:ascii="宋体" w:hAnsi="宋体" w:eastAsia="宋体" w:cs="宋体"/>
                <w:spacing w:val="9"/>
                <w:sz w:val="15"/>
                <w:szCs w:val="15"/>
              </w:rPr>
              <w:t>政管理专业英语</w:t>
            </w:r>
          </w:p>
        </w:tc>
        <w:tc>
          <w:tcPr>
            <w:tcW w:w="426"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spacing w:before="107" w:line="193" w:lineRule="auto"/>
              <w:ind w:left="177"/>
              <w:rPr>
                <w:rFonts w:ascii="宋体" w:hAnsi="宋体" w:eastAsia="宋体" w:cs="宋体"/>
                <w:sz w:val="15"/>
                <w:szCs w:val="15"/>
              </w:rPr>
            </w:pPr>
            <w:r>
              <w:rPr>
                <w:rFonts w:ascii="宋体" w:hAnsi="宋体" w:eastAsia="宋体" w:cs="宋体"/>
                <w:spacing w:val="2"/>
                <w:sz w:val="15"/>
                <w:szCs w:val="15"/>
              </w:rPr>
              <w:t>H</w:t>
            </w: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36" w:type="dxa"/>
            <w:tcBorders>
              <w:top w:val="single" w:color="000000" w:sz="2" w:space="0"/>
              <w:bottom w:val="single" w:color="000000" w:sz="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5" w:hRule="atLeast"/>
        </w:trPr>
        <w:tc>
          <w:tcPr>
            <w:tcW w:w="2049" w:type="dxa"/>
            <w:tcBorders>
              <w:top w:val="single" w:color="000000" w:sz="2" w:space="0"/>
              <w:bottom w:val="single" w:color="000000" w:sz="2" w:space="0"/>
            </w:tcBorders>
            <w:vAlign w:val="top"/>
          </w:tcPr>
          <w:p>
            <w:pPr>
              <w:spacing w:before="81" w:line="232" w:lineRule="auto"/>
              <w:ind w:left="715"/>
              <w:rPr>
                <w:rFonts w:ascii="宋体" w:hAnsi="宋体" w:eastAsia="宋体" w:cs="宋体"/>
                <w:sz w:val="15"/>
                <w:szCs w:val="15"/>
              </w:rPr>
            </w:pPr>
            <w:r>
              <w:rPr>
                <w:rFonts w:ascii="宋体" w:hAnsi="宋体" w:eastAsia="宋体" w:cs="宋体"/>
                <w:spacing w:val="9"/>
                <w:sz w:val="15"/>
                <w:szCs w:val="15"/>
              </w:rPr>
              <w:t>司</w:t>
            </w:r>
            <w:r>
              <w:rPr>
                <w:rFonts w:ascii="宋体" w:hAnsi="宋体" w:eastAsia="宋体" w:cs="宋体"/>
                <w:spacing w:val="7"/>
                <w:sz w:val="15"/>
                <w:szCs w:val="15"/>
              </w:rPr>
              <w:t>法制度</w:t>
            </w:r>
          </w:p>
        </w:tc>
        <w:tc>
          <w:tcPr>
            <w:tcW w:w="426"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spacing w:before="107" w:line="193" w:lineRule="auto"/>
              <w:ind w:left="176"/>
              <w:rPr>
                <w:rFonts w:ascii="宋体" w:hAnsi="宋体" w:eastAsia="宋体" w:cs="宋体"/>
                <w:sz w:val="15"/>
                <w:szCs w:val="15"/>
              </w:rPr>
            </w:pPr>
            <w:r>
              <w:rPr>
                <w:rFonts w:ascii="宋体" w:hAnsi="宋体" w:eastAsia="宋体" w:cs="宋体"/>
                <w:spacing w:val="2"/>
                <w:sz w:val="15"/>
                <w:szCs w:val="15"/>
              </w:rPr>
              <w:t>H</w:t>
            </w:r>
          </w:p>
        </w:tc>
        <w:tc>
          <w:tcPr>
            <w:tcW w:w="426"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36" w:type="dxa"/>
            <w:tcBorders>
              <w:top w:val="single" w:color="000000" w:sz="2" w:space="0"/>
              <w:bottom w:val="single" w:color="000000" w:sz="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5" w:hRule="atLeast"/>
        </w:trPr>
        <w:tc>
          <w:tcPr>
            <w:tcW w:w="2049" w:type="dxa"/>
            <w:tcBorders>
              <w:top w:val="single" w:color="000000" w:sz="2" w:space="0"/>
              <w:bottom w:val="single" w:color="000000" w:sz="2" w:space="0"/>
            </w:tcBorders>
            <w:vAlign w:val="top"/>
          </w:tcPr>
          <w:p>
            <w:pPr>
              <w:spacing w:before="81" w:line="232" w:lineRule="auto"/>
              <w:ind w:left="241"/>
              <w:rPr>
                <w:rFonts w:ascii="宋体" w:hAnsi="宋体" w:eastAsia="宋体" w:cs="宋体"/>
                <w:sz w:val="15"/>
                <w:szCs w:val="15"/>
              </w:rPr>
            </w:pPr>
            <w:r>
              <w:rPr>
                <w:rFonts w:ascii="宋体" w:hAnsi="宋体" w:eastAsia="宋体" w:cs="宋体"/>
                <w:spacing w:val="15"/>
                <w:sz w:val="15"/>
                <w:szCs w:val="15"/>
              </w:rPr>
              <w:t>中</w:t>
            </w:r>
            <w:r>
              <w:rPr>
                <w:rFonts w:ascii="宋体" w:hAnsi="宋体" w:eastAsia="宋体" w:cs="宋体"/>
                <w:spacing w:val="8"/>
                <w:sz w:val="15"/>
                <w:szCs w:val="15"/>
              </w:rPr>
              <w:t>外公务员制度与实践</w:t>
            </w:r>
          </w:p>
        </w:tc>
        <w:tc>
          <w:tcPr>
            <w:tcW w:w="426"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spacing w:before="107" w:line="193" w:lineRule="auto"/>
              <w:ind w:left="173"/>
              <w:rPr>
                <w:rFonts w:ascii="宋体" w:hAnsi="宋体" w:eastAsia="宋体" w:cs="宋体"/>
                <w:sz w:val="15"/>
                <w:szCs w:val="15"/>
              </w:rPr>
            </w:pPr>
            <w:r>
              <w:rPr>
                <w:rFonts w:ascii="宋体" w:hAnsi="宋体" w:eastAsia="宋体" w:cs="宋体"/>
                <w:spacing w:val="2"/>
                <w:sz w:val="15"/>
                <w:szCs w:val="15"/>
              </w:rPr>
              <w:t>H</w:t>
            </w: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spacing w:before="107" w:line="193" w:lineRule="auto"/>
              <w:ind w:left="172"/>
              <w:rPr>
                <w:rFonts w:ascii="宋体" w:hAnsi="宋体" w:eastAsia="宋体" w:cs="宋体"/>
                <w:sz w:val="15"/>
                <w:szCs w:val="15"/>
              </w:rPr>
            </w:pPr>
            <w:r>
              <w:rPr>
                <w:rFonts w:ascii="宋体" w:hAnsi="宋体" w:eastAsia="宋体" w:cs="宋体"/>
                <w:spacing w:val="3"/>
                <w:sz w:val="15"/>
                <w:szCs w:val="15"/>
              </w:rPr>
              <w:t>M</w:t>
            </w: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36" w:type="dxa"/>
            <w:tcBorders>
              <w:top w:val="single" w:color="000000" w:sz="2" w:space="0"/>
              <w:bottom w:val="single" w:color="000000" w:sz="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77" w:hRule="atLeast"/>
        </w:trPr>
        <w:tc>
          <w:tcPr>
            <w:tcW w:w="2049" w:type="dxa"/>
            <w:tcBorders>
              <w:top w:val="single" w:color="000000" w:sz="2" w:space="0"/>
              <w:bottom w:val="single" w:color="000000" w:sz="2" w:space="0"/>
            </w:tcBorders>
            <w:vAlign w:val="top"/>
          </w:tcPr>
          <w:p>
            <w:pPr>
              <w:spacing w:before="72" w:line="249" w:lineRule="auto"/>
              <w:ind w:left="868" w:right="124" w:hanging="720"/>
              <w:rPr>
                <w:rFonts w:ascii="宋体" w:hAnsi="宋体" w:eastAsia="宋体" w:cs="宋体"/>
                <w:sz w:val="15"/>
                <w:szCs w:val="15"/>
              </w:rPr>
            </w:pPr>
            <w:r>
              <w:rPr>
                <w:rFonts w:ascii="宋体" w:hAnsi="宋体" w:eastAsia="宋体" w:cs="宋体"/>
                <w:spacing w:val="11"/>
                <w:sz w:val="15"/>
                <w:szCs w:val="15"/>
              </w:rPr>
              <w:t>学</w:t>
            </w:r>
            <w:r>
              <w:rPr>
                <w:rFonts w:ascii="宋体" w:hAnsi="宋体" w:eastAsia="宋体" w:cs="宋体"/>
                <w:spacing w:val="9"/>
                <w:sz w:val="15"/>
                <w:szCs w:val="15"/>
              </w:rPr>
              <w:t>术论文写作与交流 (双</w:t>
            </w:r>
            <w:r>
              <w:rPr>
                <w:rFonts w:ascii="宋体" w:hAnsi="宋体" w:eastAsia="宋体" w:cs="宋体"/>
                <w:sz w:val="15"/>
                <w:szCs w:val="15"/>
              </w:rPr>
              <w:t xml:space="preserve"> </w:t>
            </w:r>
            <w:r>
              <w:rPr>
                <w:rFonts w:ascii="宋体" w:hAnsi="宋体" w:eastAsia="宋体" w:cs="宋体"/>
                <w:spacing w:val="2"/>
                <w:sz w:val="15"/>
                <w:szCs w:val="15"/>
              </w:rPr>
              <w:t>语</w:t>
            </w:r>
            <w:r>
              <w:rPr>
                <w:rFonts w:ascii="宋体" w:hAnsi="宋体" w:eastAsia="宋体" w:cs="宋体"/>
                <w:spacing w:val="1"/>
                <w:sz w:val="15"/>
                <w:szCs w:val="15"/>
              </w:rPr>
              <w:t>)</w:t>
            </w:r>
          </w:p>
        </w:tc>
        <w:tc>
          <w:tcPr>
            <w:tcW w:w="426"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spacing w:before="198" w:line="193" w:lineRule="auto"/>
              <w:ind w:left="172"/>
              <w:rPr>
                <w:rFonts w:ascii="宋体" w:hAnsi="宋体" w:eastAsia="宋体" w:cs="宋体"/>
                <w:sz w:val="15"/>
                <w:szCs w:val="15"/>
              </w:rPr>
            </w:pPr>
            <w:r>
              <w:rPr>
                <w:rFonts w:ascii="宋体" w:hAnsi="宋体" w:eastAsia="宋体" w:cs="宋体"/>
                <w:spacing w:val="3"/>
                <w:sz w:val="15"/>
                <w:szCs w:val="15"/>
              </w:rPr>
              <w:t>M</w:t>
            </w:r>
          </w:p>
        </w:tc>
        <w:tc>
          <w:tcPr>
            <w:tcW w:w="427" w:type="dxa"/>
            <w:tcBorders>
              <w:top w:val="single" w:color="000000" w:sz="2" w:space="0"/>
              <w:bottom w:val="single" w:color="000000" w:sz="2" w:space="0"/>
            </w:tcBorders>
            <w:vAlign w:val="top"/>
          </w:tcPr>
          <w:p>
            <w:pPr>
              <w:spacing w:before="198" w:line="193" w:lineRule="auto"/>
              <w:ind w:left="172"/>
              <w:rPr>
                <w:rFonts w:ascii="宋体" w:hAnsi="宋体" w:eastAsia="宋体" w:cs="宋体"/>
                <w:sz w:val="15"/>
                <w:szCs w:val="15"/>
              </w:rPr>
            </w:pPr>
            <w:r>
              <w:rPr>
                <w:rFonts w:ascii="宋体" w:hAnsi="宋体" w:eastAsia="宋体" w:cs="宋体"/>
                <w:spacing w:val="3"/>
                <w:sz w:val="15"/>
                <w:szCs w:val="15"/>
              </w:rPr>
              <w:t>M</w:t>
            </w:r>
          </w:p>
        </w:tc>
        <w:tc>
          <w:tcPr>
            <w:tcW w:w="427" w:type="dxa"/>
            <w:tcBorders>
              <w:top w:val="single" w:color="000000" w:sz="2" w:space="0"/>
              <w:bottom w:val="single" w:color="000000" w:sz="2" w:space="0"/>
            </w:tcBorders>
            <w:vAlign w:val="top"/>
          </w:tcPr>
          <w:p>
            <w:pPr>
              <w:spacing w:before="198" w:line="193" w:lineRule="auto"/>
              <w:ind w:left="172"/>
              <w:rPr>
                <w:rFonts w:ascii="宋体" w:hAnsi="宋体" w:eastAsia="宋体" w:cs="宋体"/>
                <w:sz w:val="15"/>
                <w:szCs w:val="15"/>
              </w:rPr>
            </w:pPr>
            <w:r>
              <w:rPr>
                <w:rFonts w:ascii="宋体" w:hAnsi="宋体" w:eastAsia="宋体" w:cs="宋体"/>
                <w:spacing w:val="3"/>
                <w:sz w:val="15"/>
                <w:szCs w:val="15"/>
              </w:rPr>
              <w:t>M</w:t>
            </w: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spacing w:before="198" w:line="193" w:lineRule="auto"/>
              <w:ind w:left="174"/>
              <w:rPr>
                <w:rFonts w:ascii="宋体" w:hAnsi="宋体" w:eastAsia="宋体" w:cs="宋体"/>
                <w:sz w:val="15"/>
                <w:szCs w:val="15"/>
              </w:rPr>
            </w:pPr>
            <w:r>
              <w:rPr>
                <w:rFonts w:ascii="宋体" w:hAnsi="宋体" w:eastAsia="宋体" w:cs="宋体"/>
                <w:spacing w:val="2"/>
                <w:sz w:val="15"/>
                <w:szCs w:val="15"/>
              </w:rPr>
              <w:t>H</w:t>
            </w:r>
          </w:p>
        </w:tc>
        <w:tc>
          <w:tcPr>
            <w:tcW w:w="427"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spacing w:before="198" w:line="193" w:lineRule="auto"/>
              <w:ind w:left="179"/>
              <w:rPr>
                <w:rFonts w:ascii="宋体" w:hAnsi="宋体" w:eastAsia="宋体" w:cs="宋体"/>
                <w:sz w:val="15"/>
                <w:szCs w:val="15"/>
              </w:rPr>
            </w:pPr>
            <w:r>
              <w:rPr>
                <w:rFonts w:ascii="宋体" w:hAnsi="宋体" w:eastAsia="宋体" w:cs="宋体"/>
                <w:spacing w:val="2"/>
                <w:sz w:val="15"/>
                <w:szCs w:val="15"/>
              </w:rPr>
              <w:t>H</w:t>
            </w:r>
          </w:p>
        </w:tc>
        <w:tc>
          <w:tcPr>
            <w:tcW w:w="426" w:type="dxa"/>
            <w:tcBorders>
              <w:top w:val="single" w:color="000000" w:sz="2" w:space="0"/>
              <w:bottom w:val="single" w:color="000000" w:sz="2" w:space="0"/>
            </w:tcBorders>
            <w:vAlign w:val="top"/>
          </w:tcPr>
          <w:p>
            <w:pPr>
              <w:rPr>
                <w:rFonts w:ascii="Arial"/>
                <w:sz w:val="21"/>
              </w:rPr>
            </w:pPr>
          </w:p>
        </w:tc>
        <w:tc>
          <w:tcPr>
            <w:tcW w:w="436" w:type="dxa"/>
            <w:tcBorders>
              <w:top w:val="single" w:color="000000" w:sz="2" w:space="0"/>
              <w:bottom w:val="single" w:color="000000" w:sz="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5" w:hRule="atLeast"/>
        </w:trPr>
        <w:tc>
          <w:tcPr>
            <w:tcW w:w="2049" w:type="dxa"/>
            <w:tcBorders>
              <w:top w:val="single" w:color="000000" w:sz="2" w:space="0"/>
              <w:bottom w:val="single" w:color="000000" w:sz="2" w:space="0"/>
            </w:tcBorders>
            <w:vAlign w:val="top"/>
          </w:tcPr>
          <w:p>
            <w:pPr>
              <w:spacing w:before="79" w:line="231" w:lineRule="auto"/>
              <w:ind w:left="549"/>
              <w:rPr>
                <w:rFonts w:ascii="宋体" w:hAnsi="宋体" w:eastAsia="宋体" w:cs="宋体"/>
                <w:sz w:val="15"/>
                <w:szCs w:val="15"/>
              </w:rPr>
            </w:pPr>
            <w:r>
              <w:rPr>
                <w:rFonts w:ascii="宋体" w:hAnsi="宋体" w:eastAsia="宋体" w:cs="宋体"/>
                <w:spacing w:val="12"/>
                <w:sz w:val="15"/>
                <w:szCs w:val="15"/>
              </w:rPr>
              <w:t>社</w:t>
            </w:r>
            <w:r>
              <w:rPr>
                <w:rFonts w:ascii="宋体" w:hAnsi="宋体" w:eastAsia="宋体" w:cs="宋体"/>
                <w:spacing w:val="9"/>
                <w:sz w:val="15"/>
                <w:szCs w:val="15"/>
              </w:rPr>
              <w:t>会工作概论</w:t>
            </w:r>
          </w:p>
        </w:tc>
        <w:tc>
          <w:tcPr>
            <w:tcW w:w="426"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spacing w:before="105" w:line="193" w:lineRule="auto"/>
              <w:ind w:left="172"/>
              <w:rPr>
                <w:rFonts w:ascii="宋体" w:hAnsi="宋体" w:eastAsia="宋体" w:cs="宋体"/>
                <w:sz w:val="15"/>
                <w:szCs w:val="15"/>
              </w:rPr>
            </w:pPr>
            <w:r>
              <w:rPr>
                <w:rFonts w:ascii="宋体" w:hAnsi="宋体" w:eastAsia="宋体" w:cs="宋体"/>
                <w:spacing w:val="3"/>
                <w:sz w:val="15"/>
                <w:szCs w:val="15"/>
              </w:rPr>
              <w:t>M</w:t>
            </w: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36" w:type="dxa"/>
            <w:tcBorders>
              <w:top w:val="single" w:color="000000" w:sz="2" w:space="0"/>
              <w:bottom w:val="single" w:color="000000" w:sz="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5" w:hRule="atLeast"/>
        </w:trPr>
        <w:tc>
          <w:tcPr>
            <w:tcW w:w="2049" w:type="dxa"/>
            <w:tcBorders>
              <w:top w:val="single" w:color="000000" w:sz="2" w:space="0"/>
              <w:bottom w:val="single" w:color="000000" w:sz="2" w:space="0"/>
            </w:tcBorders>
            <w:vAlign w:val="top"/>
          </w:tcPr>
          <w:p>
            <w:pPr>
              <w:spacing w:before="79" w:line="232" w:lineRule="auto"/>
              <w:ind w:left="710"/>
              <w:rPr>
                <w:rFonts w:ascii="宋体" w:hAnsi="宋体" w:eastAsia="宋体" w:cs="宋体"/>
                <w:sz w:val="15"/>
                <w:szCs w:val="15"/>
              </w:rPr>
            </w:pPr>
            <w:r>
              <w:rPr>
                <w:rFonts w:ascii="宋体" w:hAnsi="宋体" w:eastAsia="宋体" w:cs="宋体"/>
                <w:spacing w:val="9"/>
                <w:sz w:val="15"/>
                <w:szCs w:val="15"/>
              </w:rPr>
              <w:t>社区管</w:t>
            </w:r>
            <w:r>
              <w:rPr>
                <w:rFonts w:ascii="宋体" w:hAnsi="宋体" w:eastAsia="宋体" w:cs="宋体"/>
                <w:spacing w:val="8"/>
                <w:sz w:val="15"/>
                <w:szCs w:val="15"/>
              </w:rPr>
              <w:t>理</w:t>
            </w:r>
          </w:p>
        </w:tc>
        <w:tc>
          <w:tcPr>
            <w:tcW w:w="426"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spacing w:before="105" w:line="193" w:lineRule="auto"/>
              <w:ind w:left="173"/>
              <w:rPr>
                <w:rFonts w:ascii="宋体" w:hAnsi="宋体" w:eastAsia="宋体" w:cs="宋体"/>
                <w:sz w:val="15"/>
                <w:szCs w:val="15"/>
              </w:rPr>
            </w:pPr>
            <w:r>
              <w:rPr>
                <w:rFonts w:ascii="宋体" w:hAnsi="宋体" w:eastAsia="宋体" w:cs="宋体"/>
                <w:spacing w:val="2"/>
                <w:sz w:val="15"/>
                <w:szCs w:val="15"/>
              </w:rPr>
              <w:t>H</w:t>
            </w: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spacing w:before="105" w:line="193" w:lineRule="auto"/>
              <w:ind w:left="172"/>
              <w:rPr>
                <w:rFonts w:ascii="宋体" w:hAnsi="宋体" w:eastAsia="宋体" w:cs="宋体"/>
                <w:sz w:val="15"/>
                <w:szCs w:val="15"/>
              </w:rPr>
            </w:pPr>
            <w:r>
              <w:rPr>
                <w:rFonts w:ascii="宋体" w:hAnsi="宋体" w:eastAsia="宋体" w:cs="宋体"/>
                <w:spacing w:val="3"/>
                <w:sz w:val="15"/>
                <w:szCs w:val="15"/>
              </w:rPr>
              <w:t>M</w:t>
            </w: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spacing w:before="105" w:line="193" w:lineRule="auto"/>
              <w:ind w:left="177"/>
              <w:rPr>
                <w:rFonts w:ascii="宋体" w:hAnsi="宋体" w:eastAsia="宋体" w:cs="宋体"/>
                <w:sz w:val="15"/>
                <w:szCs w:val="15"/>
              </w:rPr>
            </w:pPr>
            <w:r>
              <w:rPr>
                <w:rFonts w:ascii="宋体" w:hAnsi="宋体" w:eastAsia="宋体" w:cs="宋体"/>
                <w:spacing w:val="3"/>
                <w:sz w:val="15"/>
                <w:szCs w:val="15"/>
              </w:rPr>
              <w:t>M</w:t>
            </w:r>
          </w:p>
        </w:tc>
        <w:tc>
          <w:tcPr>
            <w:tcW w:w="426"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36" w:type="dxa"/>
            <w:tcBorders>
              <w:top w:val="single" w:color="000000" w:sz="2" w:space="0"/>
              <w:bottom w:val="single" w:color="000000" w:sz="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4" w:hRule="atLeast"/>
        </w:trPr>
        <w:tc>
          <w:tcPr>
            <w:tcW w:w="2049" w:type="dxa"/>
            <w:tcBorders>
              <w:top w:val="single" w:color="000000" w:sz="2" w:space="0"/>
              <w:bottom w:val="single" w:color="000000" w:sz="2" w:space="0"/>
            </w:tcBorders>
            <w:vAlign w:val="top"/>
          </w:tcPr>
          <w:p>
            <w:pPr>
              <w:spacing w:before="79" w:line="232" w:lineRule="auto"/>
              <w:ind w:left="392"/>
              <w:rPr>
                <w:rFonts w:ascii="宋体" w:hAnsi="宋体" w:eastAsia="宋体" w:cs="宋体"/>
                <w:sz w:val="15"/>
                <w:szCs w:val="15"/>
              </w:rPr>
            </w:pPr>
            <w:r>
              <w:rPr>
                <w:rFonts w:ascii="宋体" w:hAnsi="宋体" w:eastAsia="宋体" w:cs="宋体"/>
                <w:spacing w:val="12"/>
                <w:sz w:val="15"/>
                <w:szCs w:val="15"/>
              </w:rPr>
              <w:t>公</w:t>
            </w:r>
            <w:r>
              <w:rPr>
                <w:rFonts w:ascii="宋体" w:hAnsi="宋体" w:eastAsia="宋体" w:cs="宋体"/>
                <w:spacing w:val="9"/>
                <w:sz w:val="15"/>
                <w:szCs w:val="15"/>
              </w:rPr>
              <w:t>共管理案例分析</w:t>
            </w:r>
          </w:p>
        </w:tc>
        <w:tc>
          <w:tcPr>
            <w:tcW w:w="426"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spacing w:before="105" w:line="193" w:lineRule="auto"/>
              <w:ind w:left="173"/>
              <w:rPr>
                <w:rFonts w:ascii="宋体" w:hAnsi="宋体" w:eastAsia="宋体" w:cs="宋体"/>
                <w:sz w:val="15"/>
                <w:szCs w:val="15"/>
              </w:rPr>
            </w:pPr>
            <w:r>
              <w:rPr>
                <w:rFonts w:ascii="宋体" w:hAnsi="宋体" w:eastAsia="宋体" w:cs="宋体"/>
                <w:spacing w:val="2"/>
                <w:sz w:val="15"/>
                <w:szCs w:val="15"/>
              </w:rPr>
              <w:t>H</w:t>
            </w: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spacing w:before="105" w:line="193" w:lineRule="auto"/>
              <w:ind w:left="173"/>
              <w:rPr>
                <w:rFonts w:ascii="宋体" w:hAnsi="宋体" w:eastAsia="宋体" w:cs="宋体"/>
                <w:sz w:val="15"/>
                <w:szCs w:val="15"/>
              </w:rPr>
            </w:pPr>
            <w:r>
              <w:rPr>
                <w:rFonts w:ascii="宋体" w:hAnsi="宋体" w:eastAsia="宋体" w:cs="宋体"/>
                <w:spacing w:val="2"/>
                <w:sz w:val="15"/>
                <w:szCs w:val="15"/>
              </w:rPr>
              <w:t>H</w:t>
            </w: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36" w:type="dxa"/>
            <w:tcBorders>
              <w:top w:val="single" w:color="000000" w:sz="2" w:space="0"/>
              <w:bottom w:val="single" w:color="000000" w:sz="2" w:space="0"/>
            </w:tcBorders>
            <w:vAlign w:val="top"/>
          </w:tcPr>
          <w:p>
            <w:pPr>
              <w:rPr>
                <w:rFonts w:ascii="Arial"/>
                <w:sz w:val="21"/>
              </w:rPr>
            </w:pPr>
          </w:p>
        </w:tc>
      </w:tr>
    </w:tbl>
    <w:p>
      <w:pPr>
        <w:sectPr>
          <w:pgSz w:w="11905" w:h="16834"/>
          <w:pgMar w:top="1440" w:right="624" w:bottom="1440" w:left="624" w:header="0" w:footer="0" w:gutter="0"/>
          <w:cols w:space="720" w:num="1"/>
        </w:sectPr>
      </w:pPr>
    </w:p>
    <w:p>
      <w:pPr>
        <w:spacing w:line="64" w:lineRule="exact"/>
      </w:pPr>
    </w:p>
    <w:tbl>
      <w:tblPr>
        <w:tblStyle w:val="6"/>
        <w:tblW w:w="10590"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049"/>
        <w:gridCol w:w="426"/>
        <w:gridCol w:w="426"/>
        <w:gridCol w:w="427"/>
        <w:gridCol w:w="427"/>
        <w:gridCol w:w="427"/>
        <w:gridCol w:w="427"/>
        <w:gridCol w:w="426"/>
        <w:gridCol w:w="427"/>
        <w:gridCol w:w="427"/>
        <w:gridCol w:w="426"/>
        <w:gridCol w:w="427"/>
        <w:gridCol w:w="426"/>
        <w:gridCol w:w="427"/>
        <w:gridCol w:w="427"/>
        <w:gridCol w:w="426"/>
        <w:gridCol w:w="427"/>
        <w:gridCol w:w="427"/>
        <w:gridCol w:w="426"/>
        <w:gridCol w:w="426"/>
        <w:gridCol w:w="43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5" w:hRule="atLeast"/>
        </w:trPr>
        <w:tc>
          <w:tcPr>
            <w:tcW w:w="2049" w:type="dxa"/>
            <w:vMerge w:val="restart"/>
            <w:tcBorders>
              <w:top w:val="single" w:color="000000" w:sz="2" w:space="0"/>
              <w:bottom w:val="nil"/>
            </w:tcBorders>
            <w:vAlign w:val="top"/>
          </w:tcPr>
          <w:p>
            <w:pPr>
              <w:spacing w:before="72" w:line="283" w:lineRule="auto"/>
              <w:ind w:left="37" w:right="22" w:firstLine="680"/>
              <w:rPr>
                <w:rFonts w:ascii="黑体" w:hAnsi="黑体" w:eastAsia="黑体" w:cs="黑体"/>
                <w:sz w:val="15"/>
                <w:szCs w:val="15"/>
              </w:rPr>
            </w:pPr>
            <w:r>
              <w:drawing>
                <wp:anchor distT="0" distB="0" distL="0" distR="0" simplePos="0" relativeHeight="251660288" behindDoc="1" locked="0" layoutInCell="1" allowOverlap="1">
                  <wp:simplePos x="0" y="0"/>
                  <wp:positionH relativeFrom="column">
                    <wp:posOffset>-3810</wp:posOffset>
                  </wp:positionH>
                  <wp:positionV relativeFrom="paragraph">
                    <wp:posOffset>5715</wp:posOffset>
                  </wp:positionV>
                  <wp:extent cx="1297305" cy="344170"/>
                  <wp:effectExtent l="0" t="0" r="0" b="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9"/>
                          <a:stretch>
                            <a:fillRect/>
                          </a:stretch>
                        </pic:blipFill>
                        <pic:spPr>
                          <a:xfrm>
                            <a:off x="0" y="0"/>
                            <a:ext cx="1297305" cy="343915"/>
                          </a:xfrm>
                          <a:prstGeom prst="rect">
                            <a:avLst/>
                          </a:prstGeom>
                        </pic:spPr>
                      </pic:pic>
                    </a:graphicData>
                  </a:graphic>
                </wp:anchor>
              </w:drawing>
            </w:r>
            <w:r>
              <w:rPr>
                <w:rFonts w:ascii="黑体" w:hAnsi="黑体" w:eastAsia="黑体" w:cs="黑体"/>
                <w:spacing w:val="15"/>
                <w:sz w:val="15"/>
                <w:szCs w:val="15"/>
              </w:rPr>
              <w:t>毕</w:t>
            </w:r>
            <w:r>
              <w:rPr>
                <w:rFonts w:ascii="黑体" w:hAnsi="黑体" w:eastAsia="黑体" w:cs="黑体"/>
                <w:spacing w:val="11"/>
                <w:sz w:val="15"/>
                <w:szCs w:val="15"/>
              </w:rPr>
              <w:t>业要求及指标点</w:t>
            </w:r>
            <w:r>
              <w:rPr>
                <w:rFonts w:ascii="黑体" w:hAnsi="黑体" w:eastAsia="黑体" w:cs="黑体"/>
                <w:sz w:val="15"/>
                <w:szCs w:val="15"/>
              </w:rPr>
              <w:t xml:space="preserve"> </w:t>
            </w:r>
            <w:r>
              <w:rPr>
                <w:rFonts w:ascii="黑体" w:hAnsi="黑体" w:eastAsia="黑体" w:cs="黑体"/>
                <w:spacing w:val="11"/>
                <w:sz w:val="15"/>
                <w:szCs w:val="15"/>
              </w:rPr>
              <w:t>课程名称</w:t>
            </w:r>
          </w:p>
        </w:tc>
        <w:tc>
          <w:tcPr>
            <w:tcW w:w="1706" w:type="dxa"/>
            <w:gridSpan w:val="4"/>
            <w:tcBorders>
              <w:top w:val="single" w:color="000000" w:sz="2" w:space="0"/>
              <w:bottom w:val="single" w:color="000000" w:sz="2" w:space="0"/>
            </w:tcBorders>
            <w:vAlign w:val="top"/>
          </w:tcPr>
          <w:p>
            <w:pPr>
              <w:spacing w:before="71" w:line="235" w:lineRule="auto"/>
              <w:ind w:left="493"/>
              <w:rPr>
                <w:rFonts w:ascii="黑体" w:hAnsi="黑体" w:eastAsia="黑体" w:cs="黑体"/>
                <w:sz w:val="15"/>
                <w:szCs w:val="15"/>
              </w:rPr>
            </w:pPr>
            <w:r>
              <w:rPr>
                <w:rFonts w:ascii="黑体" w:hAnsi="黑体" w:eastAsia="黑体" w:cs="黑体"/>
                <w:spacing w:val="10"/>
                <w:sz w:val="15"/>
                <w:szCs w:val="15"/>
              </w:rPr>
              <w:t>毕业要求</w:t>
            </w:r>
            <w:r>
              <w:rPr>
                <w:rFonts w:ascii="黑体" w:hAnsi="黑体" w:eastAsia="黑体" w:cs="黑体"/>
                <w:spacing w:val="9"/>
                <w:sz w:val="15"/>
                <w:szCs w:val="15"/>
              </w:rPr>
              <w:t>1</w:t>
            </w:r>
          </w:p>
        </w:tc>
        <w:tc>
          <w:tcPr>
            <w:tcW w:w="1280" w:type="dxa"/>
            <w:gridSpan w:val="3"/>
            <w:tcBorders>
              <w:top w:val="single" w:color="000000" w:sz="2" w:space="0"/>
              <w:bottom w:val="single" w:color="000000" w:sz="2" w:space="0"/>
            </w:tcBorders>
            <w:vAlign w:val="top"/>
          </w:tcPr>
          <w:p>
            <w:pPr>
              <w:spacing w:before="71" w:line="235" w:lineRule="auto"/>
              <w:ind w:left="282"/>
              <w:rPr>
                <w:rFonts w:ascii="黑体" w:hAnsi="黑体" w:eastAsia="黑体" w:cs="黑体"/>
                <w:sz w:val="15"/>
                <w:szCs w:val="15"/>
              </w:rPr>
            </w:pPr>
            <w:r>
              <w:rPr>
                <w:rFonts w:ascii="黑体" w:hAnsi="黑体" w:eastAsia="黑体" w:cs="黑体"/>
                <w:spacing w:val="10"/>
                <w:sz w:val="15"/>
                <w:szCs w:val="15"/>
              </w:rPr>
              <w:t>毕业要求</w:t>
            </w:r>
            <w:r>
              <w:rPr>
                <w:rFonts w:ascii="黑体" w:hAnsi="黑体" w:eastAsia="黑体" w:cs="黑体"/>
                <w:spacing w:val="9"/>
                <w:sz w:val="15"/>
                <w:szCs w:val="15"/>
              </w:rPr>
              <w:t>2</w:t>
            </w:r>
          </w:p>
        </w:tc>
        <w:tc>
          <w:tcPr>
            <w:tcW w:w="2987" w:type="dxa"/>
            <w:gridSpan w:val="7"/>
            <w:tcBorders>
              <w:top w:val="single" w:color="000000" w:sz="2" w:space="0"/>
              <w:bottom w:val="single" w:color="000000" w:sz="2" w:space="0"/>
            </w:tcBorders>
            <w:vAlign w:val="top"/>
          </w:tcPr>
          <w:p>
            <w:pPr>
              <w:spacing w:before="71" w:line="235" w:lineRule="auto"/>
              <w:ind w:left="1138"/>
              <w:rPr>
                <w:rFonts w:ascii="黑体" w:hAnsi="黑体" w:eastAsia="黑体" w:cs="黑体"/>
                <w:sz w:val="15"/>
                <w:szCs w:val="15"/>
              </w:rPr>
            </w:pPr>
            <w:r>
              <w:rPr>
                <w:rFonts w:ascii="黑体" w:hAnsi="黑体" w:eastAsia="黑体" w:cs="黑体"/>
                <w:spacing w:val="10"/>
                <w:sz w:val="15"/>
                <w:szCs w:val="15"/>
              </w:rPr>
              <w:t>毕业要求</w:t>
            </w:r>
            <w:r>
              <w:rPr>
                <w:rFonts w:ascii="黑体" w:hAnsi="黑体" w:eastAsia="黑体" w:cs="黑体"/>
                <w:spacing w:val="9"/>
                <w:sz w:val="15"/>
                <w:szCs w:val="15"/>
              </w:rPr>
              <w:t>3</w:t>
            </w:r>
          </w:p>
        </w:tc>
        <w:tc>
          <w:tcPr>
            <w:tcW w:w="2568" w:type="dxa"/>
            <w:gridSpan w:val="6"/>
            <w:tcBorders>
              <w:top w:val="single" w:color="000000" w:sz="2" w:space="0"/>
              <w:bottom w:val="single" w:color="000000" w:sz="2" w:space="0"/>
            </w:tcBorders>
            <w:vAlign w:val="top"/>
          </w:tcPr>
          <w:p>
            <w:pPr>
              <w:spacing w:before="71" w:line="235" w:lineRule="auto"/>
              <w:ind w:left="928"/>
              <w:rPr>
                <w:rFonts w:ascii="黑体" w:hAnsi="黑体" w:eastAsia="黑体" w:cs="黑体"/>
                <w:sz w:val="15"/>
                <w:szCs w:val="15"/>
              </w:rPr>
            </w:pPr>
            <w:r>
              <w:rPr>
                <w:rFonts w:ascii="黑体" w:hAnsi="黑体" w:eastAsia="黑体" w:cs="黑体"/>
                <w:spacing w:val="10"/>
                <w:sz w:val="15"/>
                <w:szCs w:val="15"/>
              </w:rPr>
              <w:t>毕</w:t>
            </w:r>
            <w:r>
              <w:rPr>
                <w:rFonts w:ascii="黑体" w:hAnsi="黑体" w:eastAsia="黑体" w:cs="黑体"/>
                <w:spacing w:val="9"/>
                <w:sz w:val="15"/>
                <w:szCs w:val="15"/>
              </w:rPr>
              <w:t>业要求4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6" w:hRule="atLeast"/>
        </w:trPr>
        <w:tc>
          <w:tcPr>
            <w:tcW w:w="2049" w:type="dxa"/>
            <w:vMerge w:val="continue"/>
            <w:tcBorders>
              <w:top w:val="nil"/>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spacing w:before="63"/>
              <w:ind w:left="60"/>
              <w:rPr>
                <w:rFonts w:ascii="黑体" w:hAnsi="黑体" w:eastAsia="黑体" w:cs="黑体"/>
                <w:sz w:val="15"/>
                <w:szCs w:val="15"/>
              </w:rPr>
            </w:pPr>
            <w:r>
              <w:rPr>
                <w:rFonts w:ascii="黑体" w:hAnsi="黑体" w:eastAsia="黑体" w:cs="黑体"/>
                <w:spacing w:val="-7"/>
                <w:sz w:val="15"/>
                <w:szCs w:val="15"/>
              </w:rPr>
              <w:t>1</w:t>
            </w:r>
            <w:r>
              <w:rPr>
                <w:rFonts w:ascii="黑体" w:hAnsi="黑体" w:eastAsia="黑体" w:cs="黑体"/>
                <w:spacing w:val="-36"/>
                <w:sz w:val="15"/>
                <w:szCs w:val="15"/>
              </w:rPr>
              <w:t xml:space="preserve"> </w:t>
            </w:r>
            <w:r>
              <w:rPr>
                <w:rFonts w:ascii="黑体" w:hAnsi="黑体" w:eastAsia="黑体" w:cs="黑体"/>
                <w:spacing w:val="-7"/>
                <w:sz w:val="15"/>
                <w:szCs w:val="15"/>
              </w:rPr>
              <w:t>(1)</w:t>
            </w:r>
          </w:p>
        </w:tc>
        <w:tc>
          <w:tcPr>
            <w:tcW w:w="426" w:type="dxa"/>
            <w:tcBorders>
              <w:top w:val="single" w:color="000000" w:sz="2" w:space="0"/>
              <w:bottom w:val="single" w:color="000000" w:sz="2" w:space="0"/>
            </w:tcBorders>
            <w:vAlign w:val="top"/>
          </w:tcPr>
          <w:p>
            <w:pPr>
              <w:spacing w:before="63"/>
              <w:ind w:left="61"/>
              <w:rPr>
                <w:rFonts w:ascii="黑体" w:hAnsi="黑体" w:eastAsia="黑体" w:cs="黑体"/>
                <w:sz w:val="15"/>
                <w:szCs w:val="15"/>
              </w:rPr>
            </w:pPr>
            <w:r>
              <w:rPr>
                <w:rFonts w:ascii="黑体" w:hAnsi="黑体" w:eastAsia="黑体" w:cs="黑体"/>
                <w:spacing w:val="-7"/>
                <w:sz w:val="15"/>
                <w:szCs w:val="15"/>
              </w:rPr>
              <w:t>1</w:t>
            </w:r>
            <w:r>
              <w:rPr>
                <w:rFonts w:ascii="黑体" w:hAnsi="黑体" w:eastAsia="黑体" w:cs="黑体"/>
                <w:spacing w:val="-36"/>
                <w:sz w:val="15"/>
                <w:szCs w:val="15"/>
              </w:rPr>
              <w:t xml:space="preserve"> </w:t>
            </w:r>
            <w:r>
              <w:rPr>
                <w:rFonts w:ascii="黑体" w:hAnsi="黑体" w:eastAsia="黑体" w:cs="黑体"/>
                <w:spacing w:val="-7"/>
                <w:sz w:val="15"/>
                <w:szCs w:val="15"/>
              </w:rPr>
              <w:t>(2)</w:t>
            </w:r>
          </w:p>
        </w:tc>
        <w:tc>
          <w:tcPr>
            <w:tcW w:w="427" w:type="dxa"/>
            <w:tcBorders>
              <w:top w:val="single" w:color="000000" w:sz="2" w:space="0"/>
              <w:bottom w:val="single" w:color="000000" w:sz="2" w:space="0"/>
            </w:tcBorders>
            <w:vAlign w:val="top"/>
          </w:tcPr>
          <w:p>
            <w:pPr>
              <w:spacing w:before="63"/>
              <w:ind w:left="62"/>
              <w:rPr>
                <w:rFonts w:ascii="黑体" w:hAnsi="黑体" w:eastAsia="黑体" w:cs="黑体"/>
                <w:sz w:val="15"/>
                <w:szCs w:val="15"/>
              </w:rPr>
            </w:pPr>
            <w:r>
              <w:rPr>
                <w:rFonts w:ascii="黑体" w:hAnsi="黑体" w:eastAsia="黑体" w:cs="黑体"/>
                <w:spacing w:val="-7"/>
                <w:sz w:val="15"/>
                <w:szCs w:val="15"/>
              </w:rPr>
              <w:t>1</w:t>
            </w:r>
            <w:r>
              <w:rPr>
                <w:rFonts w:ascii="黑体" w:hAnsi="黑体" w:eastAsia="黑体" w:cs="黑体"/>
                <w:spacing w:val="-36"/>
                <w:sz w:val="15"/>
                <w:szCs w:val="15"/>
              </w:rPr>
              <w:t xml:space="preserve"> </w:t>
            </w:r>
            <w:r>
              <w:rPr>
                <w:rFonts w:ascii="黑体" w:hAnsi="黑体" w:eastAsia="黑体" w:cs="黑体"/>
                <w:spacing w:val="-7"/>
                <w:sz w:val="15"/>
                <w:szCs w:val="15"/>
              </w:rPr>
              <w:t>(3)</w:t>
            </w:r>
          </w:p>
        </w:tc>
        <w:tc>
          <w:tcPr>
            <w:tcW w:w="427" w:type="dxa"/>
            <w:tcBorders>
              <w:top w:val="single" w:color="000000" w:sz="2" w:space="0"/>
              <w:bottom w:val="single" w:color="000000" w:sz="2" w:space="0"/>
            </w:tcBorders>
            <w:vAlign w:val="top"/>
          </w:tcPr>
          <w:p>
            <w:pPr>
              <w:spacing w:before="63"/>
              <w:ind w:left="62"/>
              <w:rPr>
                <w:rFonts w:ascii="黑体" w:hAnsi="黑体" w:eastAsia="黑体" w:cs="黑体"/>
                <w:sz w:val="15"/>
                <w:szCs w:val="15"/>
              </w:rPr>
            </w:pPr>
            <w:r>
              <w:rPr>
                <w:rFonts w:ascii="黑体" w:hAnsi="黑体" w:eastAsia="黑体" w:cs="黑体"/>
                <w:spacing w:val="-7"/>
                <w:sz w:val="15"/>
                <w:szCs w:val="15"/>
              </w:rPr>
              <w:t>1</w:t>
            </w:r>
            <w:r>
              <w:rPr>
                <w:rFonts w:ascii="黑体" w:hAnsi="黑体" w:eastAsia="黑体" w:cs="黑体"/>
                <w:spacing w:val="-36"/>
                <w:sz w:val="15"/>
                <w:szCs w:val="15"/>
              </w:rPr>
              <w:t xml:space="preserve"> </w:t>
            </w:r>
            <w:r>
              <w:rPr>
                <w:rFonts w:ascii="黑体" w:hAnsi="黑体" w:eastAsia="黑体" w:cs="黑体"/>
                <w:spacing w:val="-7"/>
                <w:sz w:val="15"/>
                <w:szCs w:val="15"/>
              </w:rPr>
              <w:t>(4)</w:t>
            </w:r>
          </w:p>
        </w:tc>
        <w:tc>
          <w:tcPr>
            <w:tcW w:w="427" w:type="dxa"/>
            <w:tcBorders>
              <w:top w:val="single" w:color="000000" w:sz="2" w:space="0"/>
              <w:bottom w:val="single" w:color="000000" w:sz="2" w:space="0"/>
            </w:tcBorders>
            <w:vAlign w:val="top"/>
          </w:tcPr>
          <w:p>
            <w:pPr>
              <w:spacing w:before="63"/>
              <w:ind w:left="52"/>
              <w:rPr>
                <w:rFonts w:ascii="黑体" w:hAnsi="黑体" w:eastAsia="黑体" w:cs="黑体"/>
                <w:sz w:val="15"/>
                <w:szCs w:val="15"/>
              </w:rPr>
            </w:pPr>
            <w:r>
              <w:rPr>
                <w:rFonts w:ascii="黑体" w:hAnsi="黑体" w:eastAsia="黑体" w:cs="黑体"/>
                <w:spacing w:val="6"/>
                <w:sz w:val="15"/>
                <w:szCs w:val="15"/>
              </w:rPr>
              <w:t>2</w:t>
            </w:r>
            <w:r>
              <w:rPr>
                <w:rFonts w:ascii="黑体" w:hAnsi="黑体" w:eastAsia="黑体" w:cs="黑体"/>
                <w:spacing w:val="5"/>
                <w:sz w:val="15"/>
                <w:szCs w:val="15"/>
              </w:rPr>
              <w:t>(1)</w:t>
            </w:r>
          </w:p>
        </w:tc>
        <w:tc>
          <w:tcPr>
            <w:tcW w:w="427" w:type="dxa"/>
            <w:tcBorders>
              <w:top w:val="single" w:color="000000" w:sz="2" w:space="0"/>
              <w:bottom w:val="single" w:color="000000" w:sz="2" w:space="0"/>
            </w:tcBorders>
            <w:vAlign w:val="top"/>
          </w:tcPr>
          <w:p>
            <w:pPr>
              <w:spacing w:before="63"/>
              <w:ind w:left="53"/>
              <w:rPr>
                <w:rFonts w:ascii="黑体" w:hAnsi="黑体" w:eastAsia="黑体" w:cs="黑体"/>
                <w:sz w:val="15"/>
                <w:szCs w:val="15"/>
              </w:rPr>
            </w:pPr>
            <w:r>
              <w:rPr>
                <w:rFonts w:ascii="黑体" w:hAnsi="黑体" w:eastAsia="黑体" w:cs="黑体"/>
                <w:spacing w:val="6"/>
                <w:sz w:val="15"/>
                <w:szCs w:val="15"/>
              </w:rPr>
              <w:t>2</w:t>
            </w:r>
            <w:r>
              <w:rPr>
                <w:rFonts w:ascii="黑体" w:hAnsi="黑体" w:eastAsia="黑体" w:cs="黑体"/>
                <w:spacing w:val="5"/>
                <w:sz w:val="15"/>
                <w:szCs w:val="15"/>
              </w:rPr>
              <w:t>(2)</w:t>
            </w:r>
          </w:p>
        </w:tc>
        <w:tc>
          <w:tcPr>
            <w:tcW w:w="426" w:type="dxa"/>
            <w:tcBorders>
              <w:top w:val="single" w:color="000000" w:sz="2" w:space="0"/>
              <w:bottom w:val="single" w:color="000000" w:sz="2" w:space="0"/>
            </w:tcBorders>
            <w:vAlign w:val="top"/>
          </w:tcPr>
          <w:p>
            <w:pPr>
              <w:spacing w:before="63"/>
              <w:ind w:left="53"/>
              <w:rPr>
                <w:rFonts w:ascii="黑体" w:hAnsi="黑体" w:eastAsia="黑体" w:cs="黑体"/>
                <w:sz w:val="15"/>
                <w:szCs w:val="15"/>
              </w:rPr>
            </w:pPr>
            <w:r>
              <w:rPr>
                <w:rFonts w:ascii="黑体" w:hAnsi="黑体" w:eastAsia="黑体" w:cs="黑体"/>
                <w:spacing w:val="6"/>
                <w:sz w:val="15"/>
                <w:szCs w:val="15"/>
              </w:rPr>
              <w:t>2</w:t>
            </w:r>
            <w:r>
              <w:rPr>
                <w:rFonts w:ascii="黑体" w:hAnsi="黑体" w:eastAsia="黑体" w:cs="黑体"/>
                <w:spacing w:val="5"/>
                <w:sz w:val="15"/>
                <w:szCs w:val="15"/>
              </w:rPr>
              <w:t>(3)</w:t>
            </w:r>
          </w:p>
        </w:tc>
        <w:tc>
          <w:tcPr>
            <w:tcW w:w="427" w:type="dxa"/>
            <w:tcBorders>
              <w:top w:val="single" w:color="000000" w:sz="2" w:space="0"/>
              <w:bottom w:val="single" w:color="000000" w:sz="2" w:space="0"/>
            </w:tcBorders>
            <w:vAlign w:val="top"/>
          </w:tcPr>
          <w:p>
            <w:pPr>
              <w:spacing w:before="63"/>
              <w:ind w:left="56"/>
              <w:rPr>
                <w:rFonts w:ascii="黑体" w:hAnsi="黑体" w:eastAsia="黑体" w:cs="黑体"/>
                <w:sz w:val="15"/>
                <w:szCs w:val="15"/>
              </w:rPr>
            </w:pPr>
            <w:r>
              <w:rPr>
                <w:rFonts w:ascii="黑体" w:hAnsi="黑体" w:eastAsia="黑体" w:cs="黑体"/>
                <w:spacing w:val="5"/>
                <w:sz w:val="15"/>
                <w:szCs w:val="15"/>
              </w:rPr>
              <w:t>3(1</w:t>
            </w:r>
            <w:r>
              <w:rPr>
                <w:rFonts w:ascii="黑体" w:hAnsi="黑体" w:eastAsia="黑体" w:cs="黑体"/>
                <w:spacing w:val="4"/>
                <w:sz w:val="15"/>
                <w:szCs w:val="15"/>
              </w:rPr>
              <w:t>)</w:t>
            </w:r>
          </w:p>
        </w:tc>
        <w:tc>
          <w:tcPr>
            <w:tcW w:w="427" w:type="dxa"/>
            <w:tcBorders>
              <w:top w:val="single" w:color="000000" w:sz="2" w:space="0"/>
              <w:bottom w:val="single" w:color="000000" w:sz="2" w:space="0"/>
            </w:tcBorders>
            <w:vAlign w:val="top"/>
          </w:tcPr>
          <w:p>
            <w:pPr>
              <w:spacing w:before="63"/>
              <w:ind w:left="56"/>
              <w:rPr>
                <w:rFonts w:ascii="黑体" w:hAnsi="黑体" w:eastAsia="黑体" w:cs="黑体"/>
                <w:sz w:val="15"/>
                <w:szCs w:val="15"/>
              </w:rPr>
            </w:pPr>
            <w:r>
              <w:rPr>
                <w:rFonts w:ascii="黑体" w:hAnsi="黑体" w:eastAsia="黑体" w:cs="黑体"/>
                <w:spacing w:val="5"/>
                <w:sz w:val="15"/>
                <w:szCs w:val="15"/>
              </w:rPr>
              <w:t>3(2</w:t>
            </w:r>
            <w:r>
              <w:rPr>
                <w:rFonts w:ascii="黑体" w:hAnsi="黑体" w:eastAsia="黑体" w:cs="黑体"/>
                <w:spacing w:val="4"/>
                <w:sz w:val="15"/>
                <w:szCs w:val="15"/>
              </w:rPr>
              <w:t>)</w:t>
            </w:r>
          </w:p>
        </w:tc>
        <w:tc>
          <w:tcPr>
            <w:tcW w:w="426" w:type="dxa"/>
            <w:tcBorders>
              <w:top w:val="single" w:color="000000" w:sz="2" w:space="0"/>
              <w:bottom w:val="single" w:color="000000" w:sz="2" w:space="0"/>
            </w:tcBorders>
            <w:vAlign w:val="top"/>
          </w:tcPr>
          <w:p>
            <w:pPr>
              <w:spacing w:before="63"/>
              <w:ind w:left="56"/>
              <w:rPr>
                <w:rFonts w:ascii="黑体" w:hAnsi="黑体" w:eastAsia="黑体" w:cs="黑体"/>
                <w:sz w:val="15"/>
                <w:szCs w:val="15"/>
              </w:rPr>
            </w:pPr>
            <w:r>
              <w:rPr>
                <w:rFonts w:ascii="黑体" w:hAnsi="黑体" w:eastAsia="黑体" w:cs="黑体"/>
                <w:spacing w:val="5"/>
                <w:sz w:val="15"/>
                <w:szCs w:val="15"/>
              </w:rPr>
              <w:t>3(3</w:t>
            </w:r>
            <w:r>
              <w:rPr>
                <w:rFonts w:ascii="黑体" w:hAnsi="黑体" w:eastAsia="黑体" w:cs="黑体"/>
                <w:spacing w:val="4"/>
                <w:sz w:val="15"/>
                <w:szCs w:val="15"/>
              </w:rPr>
              <w:t>)</w:t>
            </w:r>
          </w:p>
        </w:tc>
        <w:tc>
          <w:tcPr>
            <w:tcW w:w="427" w:type="dxa"/>
            <w:tcBorders>
              <w:top w:val="single" w:color="000000" w:sz="2" w:space="0"/>
              <w:bottom w:val="single" w:color="000000" w:sz="2" w:space="0"/>
            </w:tcBorders>
            <w:vAlign w:val="top"/>
          </w:tcPr>
          <w:p>
            <w:pPr>
              <w:spacing w:before="63"/>
              <w:ind w:left="58"/>
              <w:rPr>
                <w:rFonts w:ascii="黑体" w:hAnsi="黑体" w:eastAsia="黑体" w:cs="黑体"/>
                <w:sz w:val="15"/>
                <w:szCs w:val="15"/>
              </w:rPr>
            </w:pPr>
            <w:r>
              <w:rPr>
                <w:rFonts w:ascii="黑体" w:hAnsi="黑体" w:eastAsia="黑体" w:cs="黑体"/>
                <w:spacing w:val="5"/>
                <w:sz w:val="15"/>
                <w:szCs w:val="15"/>
              </w:rPr>
              <w:t>3(4</w:t>
            </w:r>
            <w:r>
              <w:rPr>
                <w:rFonts w:ascii="黑体" w:hAnsi="黑体" w:eastAsia="黑体" w:cs="黑体"/>
                <w:spacing w:val="4"/>
                <w:sz w:val="15"/>
                <w:szCs w:val="15"/>
              </w:rPr>
              <w:t>)</w:t>
            </w:r>
          </w:p>
        </w:tc>
        <w:tc>
          <w:tcPr>
            <w:tcW w:w="426" w:type="dxa"/>
            <w:tcBorders>
              <w:top w:val="single" w:color="000000" w:sz="2" w:space="0"/>
              <w:bottom w:val="single" w:color="000000" w:sz="2" w:space="0"/>
            </w:tcBorders>
            <w:vAlign w:val="top"/>
          </w:tcPr>
          <w:p>
            <w:pPr>
              <w:spacing w:before="63"/>
              <w:ind w:left="58"/>
              <w:rPr>
                <w:rFonts w:ascii="黑体" w:hAnsi="黑体" w:eastAsia="黑体" w:cs="黑体"/>
                <w:sz w:val="15"/>
                <w:szCs w:val="15"/>
              </w:rPr>
            </w:pPr>
            <w:r>
              <w:rPr>
                <w:rFonts w:ascii="黑体" w:hAnsi="黑体" w:eastAsia="黑体" w:cs="黑体"/>
                <w:spacing w:val="5"/>
                <w:sz w:val="15"/>
                <w:szCs w:val="15"/>
              </w:rPr>
              <w:t>3(5</w:t>
            </w:r>
            <w:r>
              <w:rPr>
                <w:rFonts w:ascii="黑体" w:hAnsi="黑体" w:eastAsia="黑体" w:cs="黑体"/>
                <w:spacing w:val="4"/>
                <w:sz w:val="15"/>
                <w:szCs w:val="15"/>
              </w:rPr>
              <w:t>)</w:t>
            </w:r>
          </w:p>
        </w:tc>
        <w:tc>
          <w:tcPr>
            <w:tcW w:w="427" w:type="dxa"/>
            <w:tcBorders>
              <w:top w:val="single" w:color="000000" w:sz="2" w:space="0"/>
              <w:bottom w:val="single" w:color="000000" w:sz="2" w:space="0"/>
            </w:tcBorders>
            <w:vAlign w:val="top"/>
          </w:tcPr>
          <w:p>
            <w:pPr>
              <w:spacing w:before="63"/>
              <w:ind w:left="59"/>
              <w:rPr>
                <w:rFonts w:ascii="黑体" w:hAnsi="黑体" w:eastAsia="黑体" w:cs="黑体"/>
                <w:sz w:val="15"/>
                <w:szCs w:val="15"/>
              </w:rPr>
            </w:pPr>
            <w:r>
              <w:rPr>
                <w:rFonts w:ascii="黑体" w:hAnsi="黑体" w:eastAsia="黑体" w:cs="黑体"/>
                <w:spacing w:val="5"/>
                <w:sz w:val="15"/>
                <w:szCs w:val="15"/>
              </w:rPr>
              <w:t>3(6</w:t>
            </w:r>
            <w:r>
              <w:rPr>
                <w:rFonts w:ascii="黑体" w:hAnsi="黑体" w:eastAsia="黑体" w:cs="黑体"/>
                <w:spacing w:val="4"/>
                <w:sz w:val="15"/>
                <w:szCs w:val="15"/>
              </w:rPr>
              <w:t>)</w:t>
            </w:r>
          </w:p>
        </w:tc>
        <w:tc>
          <w:tcPr>
            <w:tcW w:w="427" w:type="dxa"/>
            <w:tcBorders>
              <w:top w:val="single" w:color="000000" w:sz="2" w:space="0"/>
              <w:bottom w:val="single" w:color="000000" w:sz="2" w:space="0"/>
            </w:tcBorders>
            <w:vAlign w:val="top"/>
          </w:tcPr>
          <w:p>
            <w:pPr>
              <w:spacing w:before="63"/>
              <w:ind w:left="59"/>
              <w:rPr>
                <w:rFonts w:ascii="黑体" w:hAnsi="黑体" w:eastAsia="黑体" w:cs="黑体"/>
                <w:sz w:val="15"/>
                <w:szCs w:val="15"/>
              </w:rPr>
            </w:pPr>
            <w:r>
              <w:rPr>
                <w:rFonts w:ascii="黑体" w:hAnsi="黑体" w:eastAsia="黑体" w:cs="黑体"/>
                <w:spacing w:val="5"/>
                <w:sz w:val="15"/>
                <w:szCs w:val="15"/>
              </w:rPr>
              <w:t>3(7</w:t>
            </w:r>
            <w:r>
              <w:rPr>
                <w:rFonts w:ascii="黑体" w:hAnsi="黑体" w:eastAsia="黑体" w:cs="黑体"/>
                <w:spacing w:val="4"/>
                <w:sz w:val="15"/>
                <w:szCs w:val="15"/>
              </w:rPr>
              <w:t>)</w:t>
            </w:r>
          </w:p>
        </w:tc>
        <w:tc>
          <w:tcPr>
            <w:tcW w:w="426" w:type="dxa"/>
            <w:tcBorders>
              <w:top w:val="single" w:color="000000" w:sz="2" w:space="0"/>
              <w:bottom w:val="single" w:color="000000" w:sz="2" w:space="0"/>
            </w:tcBorders>
            <w:vAlign w:val="top"/>
          </w:tcPr>
          <w:p>
            <w:pPr>
              <w:spacing w:before="63"/>
              <w:ind w:left="54"/>
              <w:rPr>
                <w:rFonts w:ascii="黑体" w:hAnsi="黑体" w:eastAsia="黑体" w:cs="黑体"/>
                <w:sz w:val="15"/>
                <w:szCs w:val="15"/>
              </w:rPr>
            </w:pPr>
            <w:r>
              <w:rPr>
                <w:rFonts w:ascii="黑体" w:hAnsi="黑体" w:eastAsia="黑体" w:cs="黑体"/>
                <w:spacing w:val="6"/>
                <w:sz w:val="15"/>
                <w:szCs w:val="15"/>
              </w:rPr>
              <w:t>4(1)</w:t>
            </w:r>
          </w:p>
        </w:tc>
        <w:tc>
          <w:tcPr>
            <w:tcW w:w="427" w:type="dxa"/>
            <w:tcBorders>
              <w:top w:val="single" w:color="000000" w:sz="2" w:space="0"/>
              <w:bottom w:val="single" w:color="000000" w:sz="2" w:space="0"/>
            </w:tcBorders>
            <w:vAlign w:val="top"/>
          </w:tcPr>
          <w:p>
            <w:pPr>
              <w:spacing w:before="63"/>
              <w:ind w:left="56"/>
              <w:rPr>
                <w:rFonts w:ascii="黑体" w:hAnsi="黑体" w:eastAsia="黑体" w:cs="黑体"/>
                <w:sz w:val="15"/>
                <w:szCs w:val="15"/>
              </w:rPr>
            </w:pPr>
            <w:r>
              <w:rPr>
                <w:rFonts w:ascii="黑体" w:hAnsi="黑体" w:eastAsia="黑体" w:cs="黑体"/>
                <w:spacing w:val="6"/>
                <w:sz w:val="15"/>
                <w:szCs w:val="15"/>
              </w:rPr>
              <w:t>4(2)</w:t>
            </w:r>
          </w:p>
        </w:tc>
        <w:tc>
          <w:tcPr>
            <w:tcW w:w="427" w:type="dxa"/>
            <w:tcBorders>
              <w:top w:val="single" w:color="000000" w:sz="2" w:space="0"/>
              <w:bottom w:val="single" w:color="000000" w:sz="2" w:space="0"/>
            </w:tcBorders>
            <w:vAlign w:val="top"/>
          </w:tcPr>
          <w:p>
            <w:pPr>
              <w:spacing w:before="63"/>
              <w:ind w:left="56"/>
              <w:rPr>
                <w:rFonts w:ascii="黑体" w:hAnsi="黑体" w:eastAsia="黑体" w:cs="黑体"/>
                <w:sz w:val="15"/>
                <w:szCs w:val="15"/>
              </w:rPr>
            </w:pPr>
            <w:r>
              <w:rPr>
                <w:rFonts w:ascii="黑体" w:hAnsi="黑体" w:eastAsia="黑体" w:cs="黑体"/>
                <w:spacing w:val="6"/>
                <w:sz w:val="15"/>
                <w:szCs w:val="15"/>
              </w:rPr>
              <w:t>4(3)</w:t>
            </w:r>
          </w:p>
        </w:tc>
        <w:tc>
          <w:tcPr>
            <w:tcW w:w="426" w:type="dxa"/>
            <w:tcBorders>
              <w:top w:val="single" w:color="000000" w:sz="2" w:space="0"/>
              <w:bottom w:val="single" w:color="000000" w:sz="2" w:space="0"/>
            </w:tcBorders>
            <w:vAlign w:val="top"/>
          </w:tcPr>
          <w:p>
            <w:pPr>
              <w:spacing w:before="63"/>
              <w:ind w:left="56"/>
              <w:rPr>
                <w:rFonts w:ascii="黑体" w:hAnsi="黑体" w:eastAsia="黑体" w:cs="黑体"/>
                <w:sz w:val="15"/>
                <w:szCs w:val="15"/>
              </w:rPr>
            </w:pPr>
            <w:r>
              <w:rPr>
                <w:rFonts w:ascii="黑体" w:hAnsi="黑体" w:eastAsia="黑体" w:cs="黑体"/>
                <w:spacing w:val="6"/>
                <w:sz w:val="15"/>
                <w:szCs w:val="15"/>
              </w:rPr>
              <w:t>4(4)</w:t>
            </w:r>
          </w:p>
        </w:tc>
        <w:tc>
          <w:tcPr>
            <w:tcW w:w="426" w:type="dxa"/>
            <w:tcBorders>
              <w:top w:val="single" w:color="000000" w:sz="2" w:space="0"/>
              <w:bottom w:val="single" w:color="000000" w:sz="2" w:space="0"/>
            </w:tcBorders>
            <w:vAlign w:val="top"/>
          </w:tcPr>
          <w:p>
            <w:pPr>
              <w:spacing w:before="63"/>
              <w:ind w:left="57"/>
              <w:rPr>
                <w:rFonts w:ascii="黑体" w:hAnsi="黑体" w:eastAsia="黑体" w:cs="黑体"/>
                <w:sz w:val="15"/>
                <w:szCs w:val="15"/>
              </w:rPr>
            </w:pPr>
            <w:r>
              <w:rPr>
                <w:rFonts w:ascii="黑体" w:hAnsi="黑体" w:eastAsia="黑体" w:cs="黑体"/>
                <w:spacing w:val="6"/>
                <w:sz w:val="15"/>
                <w:szCs w:val="15"/>
              </w:rPr>
              <w:t>4(5)</w:t>
            </w:r>
          </w:p>
        </w:tc>
        <w:tc>
          <w:tcPr>
            <w:tcW w:w="436" w:type="dxa"/>
            <w:tcBorders>
              <w:top w:val="single" w:color="000000" w:sz="2" w:space="0"/>
              <w:bottom w:val="single" w:color="000000" w:sz="2" w:space="0"/>
            </w:tcBorders>
            <w:vAlign w:val="top"/>
          </w:tcPr>
          <w:p>
            <w:pPr>
              <w:spacing w:before="63"/>
              <w:ind w:left="58"/>
              <w:rPr>
                <w:rFonts w:ascii="黑体" w:hAnsi="黑体" w:eastAsia="黑体" w:cs="黑体"/>
                <w:sz w:val="15"/>
                <w:szCs w:val="15"/>
              </w:rPr>
            </w:pPr>
            <w:r>
              <w:rPr>
                <w:rFonts w:ascii="黑体" w:hAnsi="黑体" w:eastAsia="黑体" w:cs="黑体"/>
                <w:spacing w:val="6"/>
                <w:sz w:val="15"/>
                <w:szCs w:val="15"/>
              </w:rPr>
              <w:t>4(6)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4" w:hRule="atLeast"/>
        </w:trPr>
        <w:tc>
          <w:tcPr>
            <w:tcW w:w="2049" w:type="dxa"/>
            <w:tcBorders>
              <w:top w:val="single" w:color="000000" w:sz="2" w:space="0"/>
              <w:bottom w:val="single" w:color="000000" w:sz="2" w:space="0"/>
            </w:tcBorders>
            <w:vAlign w:val="top"/>
          </w:tcPr>
          <w:p>
            <w:pPr>
              <w:spacing w:before="37" w:line="232" w:lineRule="auto"/>
              <w:ind w:left="868" w:right="124" w:hanging="717"/>
              <w:rPr>
                <w:rFonts w:ascii="宋体" w:hAnsi="宋体" w:eastAsia="宋体" w:cs="宋体"/>
                <w:sz w:val="15"/>
                <w:szCs w:val="15"/>
              </w:rPr>
            </w:pPr>
            <w:r>
              <w:rPr>
                <w:rFonts w:ascii="宋体" w:hAnsi="宋体" w:eastAsia="宋体" w:cs="宋体"/>
                <w:spacing w:val="9"/>
                <w:sz w:val="15"/>
                <w:szCs w:val="15"/>
              </w:rPr>
              <w:t>员工与组织关系管理 (</w:t>
            </w:r>
            <w:r>
              <w:rPr>
                <w:rFonts w:ascii="宋体" w:hAnsi="宋体" w:eastAsia="宋体" w:cs="宋体"/>
                <w:spacing w:val="8"/>
                <w:sz w:val="15"/>
                <w:szCs w:val="15"/>
              </w:rPr>
              <w:t>双</w:t>
            </w:r>
            <w:r>
              <w:rPr>
                <w:rFonts w:ascii="宋体" w:hAnsi="宋体" w:eastAsia="宋体" w:cs="宋体"/>
                <w:sz w:val="15"/>
                <w:szCs w:val="15"/>
              </w:rPr>
              <w:t xml:space="preserve"> </w:t>
            </w:r>
            <w:r>
              <w:rPr>
                <w:rFonts w:ascii="宋体" w:hAnsi="宋体" w:eastAsia="宋体" w:cs="宋体"/>
                <w:spacing w:val="2"/>
                <w:sz w:val="15"/>
                <w:szCs w:val="15"/>
              </w:rPr>
              <w:t>语</w:t>
            </w:r>
            <w:r>
              <w:rPr>
                <w:rFonts w:ascii="宋体" w:hAnsi="宋体" w:eastAsia="宋体" w:cs="宋体"/>
                <w:spacing w:val="1"/>
                <w:sz w:val="15"/>
                <w:szCs w:val="15"/>
              </w:rPr>
              <w:t>)</w:t>
            </w:r>
          </w:p>
        </w:tc>
        <w:tc>
          <w:tcPr>
            <w:tcW w:w="426"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spacing w:before="164" w:line="193" w:lineRule="auto"/>
              <w:ind w:left="173"/>
              <w:rPr>
                <w:rFonts w:ascii="宋体" w:hAnsi="宋体" w:eastAsia="宋体" w:cs="宋体"/>
                <w:sz w:val="15"/>
                <w:szCs w:val="15"/>
              </w:rPr>
            </w:pPr>
            <w:r>
              <w:rPr>
                <w:rFonts w:ascii="宋体" w:hAnsi="宋体" w:eastAsia="宋体" w:cs="宋体"/>
                <w:spacing w:val="2"/>
                <w:sz w:val="15"/>
                <w:szCs w:val="15"/>
              </w:rPr>
              <w:t>H</w:t>
            </w:r>
          </w:p>
        </w:tc>
        <w:tc>
          <w:tcPr>
            <w:tcW w:w="426"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spacing w:before="164" w:line="193" w:lineRule="auto"/>
              <w:ind w:left="178"/>
              <w:rPr>
                <w:rFonts w:ascii="宋体" w:hAnsi="宋体" w:eastAsia="宋体" w:cs="宋体"/>
                <w:sz w:val="15"/>
                <w:szCs w:val="15"/>
              </w:rPr>
            </w:pPr>
            <w:r>
              <w:rPr>
                <w:rFonts w:ascii="宋体" w:hAnsi="宋体" w:eastAsia="宋体" w:cs="宋体"/>
                <w:spacing w:val="2"/>
                <w:sz w:val="15"/>
                <w:szCs w:val="15"/>
              </w:rPr>
              <w:t>H</w:t>
            </w:r>
          </w:p>
        </w:tc>
        <w:tc>
          <w:tcPr>
            <w:tcW w:w="426"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spacing w:before="164" w:line="193" w:lineRule="auto"/>
              <w:ind w:left="178"/>
              <w:rPr>
                <w:rFonts w:ascii="宋体" w:hAnsi="宋体" w:eastAsia="宋体" w:cs="宋体"/>
                <w:sz w:val="15"/>
                <w:szCs w:val="15"/>
              </w:rPr>
            </w:pPr>
            <w:r>
              <w:rPr>
                <w:rFonts w:ascii="宋体" w:hAnsi="宋体" w:eastAsia="宋体" w:cs="宋体"/>
                <w:spacing w:val="3"/>
                <w:sz w:val="15"/>
                <w:szCs w:val="15"/>
              </w:rPr>
              <w:t>M</w:t>
            </w:r>
          </w:p>
        </w:tc>
        <w:tc>
          <w:tcPr>
            <w:tcW w:w="426" w:type="dxa"/>
            <w:tcBorders>
              <w:top w:val="single" w:color="000000" w:sz="2" w:space="0"/>
              <w:bottom w:val="single" w:color="000000" w:sz="2" w:space="0"/>
            </w:tcBorders>
            <w:vAlign w:val="top"/>
          </w:tcPr>
          <w:p>
            <w:pPr>
              <w:spacing w:before="164" w:line="193" w:lineRule="auto"/>
              <w:ind w:left="179"/>
              <w:rPr>
                <w:rFonts w:ascii="宋体" w:hAnsi="宋体" w:eastAsia="宋体" w:cs="宋体"/>
                <w:sz w:val="15"/>
                <w:szCs w:val="15"/>
              </w:rPr>
            </w:pPr>
            <w:r>
              <w:rPr>
                <w:rFonts w:ascii="宋体" w:hAnsi="宋体" w:eastAsia="宋体" w:cs="宋体"/>
                <w:spacing w:val="2"/>
                <w:sz w:val="15"/>
                <w:szCs w:val="15"/>
              </w:rPr>
              <w:t>H</w:t>
            </w:r>
          </w:p>
        </w:tc>
        <w:tc>
          <w:tcPr>
            <w:tcW w:w="426" w:type="dxa"/>
            <w:tcBorders>
              <w:top w:val="single" w:color="000000" w:sz="2" w:space="0"/>
              <w:bottom w:val="single" w:color="000000" w:sz="2" w:space="0"/>
            </w:tcBorders>
            <w:vAlign w:val="top"/>
          </w:tcPr>
          <w:p>
            <w:pPr>
              <w:rPr>
                <w:rFonts w:ascii="Arial"/>
                <w:sz w:val="21"/>
              </w:rPr>
            </w:pPr>
          </w:p>
        </w:tc>
        <w:tc>
          <w:tcPr>
            <w:tcW w:w="436" w:type="dxa"/>
            <w:tcBorders>
              <w:top w:val="single" w:color="000000" w:sz="2" w:space="0"/>
              <w:bottom w:val="single" w:color="000000" w:sz="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94" w:hRule="atLeast"/>
        </w:trPr>
        <w:tc>
          <w:tcPr>
            <w:tcW w:w="2049" w:type="dxa"/>
            <w:tcBorders>
              <w:top w:val="single" w:color="000000" w:sz="2" w:space="0"/>
              <w:bottom w:val="single" w:color="000000" w:sz="2" w:space="0"/>
            </w:tcBorders>
            <w:vAlign w:val="top"/>
          </w:tcPr>
          <w:p>
            <w:pPr>
              <w:spacing w:before="78" w:line="232" w:lineRule="auto"/>
              <w:ind w:left="471"/>
              <w:rPr>
                <w:rFonts w:ascii="宋体" w:hAnsi="宋体" w:eastAsia="宋体" w:cs="宋体"/>
                <w:sz w:val="15"/>
                <w:szCs w:val="15"/>
              </w:rPr>
            </w:pPr>
            <w:r>
              <w:rPr>
                <w:rFonts w:ascii="宋体" w:hAnsi="宋体" w:eastAsia="宋体" w:cs="宋体"/>
                <w:spacing w:val="10"/>
                <w:sz w:val="15"/>
                <w:szCs w:val="15"/>
              </w:rPr>
              <w:t>公</w:t>
            </w:r>
            <w:r>
              <w:rPr>
                <w:rFonts w:ascii="宋体" w:hAnsi="宋体" w:eastAsia="宋体" w:cs="宋体"/>
                <w:spacing w:val="9"/>
                <w:sz w:val="15"/>
                <w:szCs w:val="15"/>
              </w:rPr>
              <w:t>共行政学说史</w:t>
            </w:r>
          </w:p>
        </w:tc>
        <w:tc>
          <w:tcPr>
            <w:tcW w:w="426"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spacing w:before="105" w:line="193" w:lineRule="auto"/>
              <w:ind w:left="173"/>
              <w:rPr>
                <w:rFonts w:ascii="宋体" w:hAnsi="宋体" w:eastAsia="宋体" w:cs="宋体"/>
                <w:sz w:val="15"/>
                <w:szCs w:val="15"/>
              </w:rPr>
            </w:pPr>
            <w:r>
              <w:rPr>
                <w:rFonts w:ascii="宋体" w:hAnsi="宋体" w:eastAsia="宋体" w:cs="宋体"/>
                <w:spacing w:val="2"/>
                <w:sz w:val="15"/>
                <w:szCs w:val="15"/>
              </w:rPr>
              <w:t>H</w:t>
            </w:r>
          </w:p>
        </w:tc>
        <w:tc>
          <w:tcPr>
            <w:tcW w:w="427" w:type="dxa"/>
            <w:tcBorders>
              <w:top w:val="single" w:color="000000" w:sz="2" w:space="0"/>
              <w:bottom w:val="single" w:color="000000" w:sz="2" w:space="0"/>
            </w:tcBorders>
            <w:vAlign w:val="top"/>
          </w:tcPr>
          <w:p>
            <w:pPr>
              <w:spacing w:before="105" w:line="193" w:lineRule="auto"/>
              <w:ind w:left="173"/>
              <w:rPr>
                <w:rFonts w:ascii="宋体" w:hAnsi="宋体" w:eastAsia="宋体" w:cs="宋体"/>
                <w:sz w:val="15"/>
                <w:szCs w:val="15"/>
              </w:rPr>
            </w:pPr>
            <w:r>
              <w:rPr>
                <w:rFonts w:ascii="宋体" w:hAnsi="宋体" w:eastAsia="宋体" w:cs="宋体"/>
                <w:spacing w:val="2"/>
                <w:sz w:val="15"/>
                <w:szCs w:val="15"/>
              </w:rPr>
              <w:t>H</w:t>
            </w:r>
          </w:p>
        </w:tc>
        <w:tc>
          <w:tcPr>
            <w:tcW w:w="426"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36" w:type="dxa"/>
            <w:tcBorders>
              <w:top w:val="single" w:color="000000" w:sz="2" w:space="0"/>
              <w:bottom w:val="single" w:color="000000" w:sz="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94" w:hRule="atLeast"/>
        </w:trPr>
        <w:tc>
          <w:tcPr>
            <w:tcW w:w="2049" w:type="dxa"/>
            <w:tcBorders>
              <w:top w:val="single" w:color="000000" w:sz="2" w:space="0"/>
              <w:bottom w:val="single" w:color="000000" w:sz="2" w:space="0"/>
            </w:tcBorders>
            <w:vAlign w:val="top"/>
          </w:tcPr>
          <w:p>
            <w:pPr>
              <w:spacing w:before="80" w:line="231" w:lineRule="auto"/>
              <w:ind w:left="547"/>
              <w:rPr>
                <w:rFonts w:ascii="宋体" w:hAnsi="宋体" w:eastAsia="宋体" w:cs="宋体"/>
                <w:sz w:val="15"/>
                <w:szCs w:val="15"/>
              </w:rPr>
            </w:pPr>
            <w:r>
              <w:rPr>
                <w:rFonts w:ascii="宋体" w:hAnsi="宋体" w:eastAsia="宋体" w:cs="宋体"/>
                <w:spacing w:val="10"/>
                <w:sz w:val="15"/>
                <w:szCs w:val="15"/>
              </w:rPr>
              <w:t>政府绩效管</w:t>
            </w:r>
            <w:r>
              <w:rPr>
                <w:rFonts w:ascii="宋体" w:hAnsi="宋体" w:eastAsia="宋体" w:cs="宋体"/>
                <w:spacing w:val="9"/>
                <w:sz w:val="15"/>
                <w:szCs w:val="15"/>
              </w:rPr>
              <w:t>理</w:t>
            </w:r>
          </w:p>
        </w:tc>
        <w:tc>
          <w:tcPr>
            <w:tcW w:w="426"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spacing w:before="106" w:line="193" w:lineRule="auto"/>
              <w:ind w:left="173"/>
              <w:rPr>
                <w:rFonts w:ascii="宋体" w:hAnsi="宋体" w:eastAsia="宋体" w:cs="宋体"/>
                <w:sz w:val="15"/>
                <w:szCs w:val="15"/>
              </w:rPr>
            </w:pPr>
            <w:r>
              <w:rPr>
                <w:rFonts w:ascii="宋体" w:hAnsi="宋体" w:eastAsia="宋体" w:cs="宋体"/>
                <w:spacing w:val="2"/>
                <w:sz w:val="15"/>
                <w:szCs w:val="15"/>
              </w:rPr>
              <w:t>H</w:t>
            </w:r>
          </w:p>
        </w:tc>
        <w:tc>
          <w:tcPr>
            <w:tcW w:w="426"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spacing w:before="106" w:line="193" w:lineRule="auto"/>
              <w:ind w:left="173"/>
              <w:rPr>
                <w:rFonts w:ascii="宋体" w:hAnsi="宋体" w:eastAsia="宋体" w:cs="宋体"/>
                <w:sz w:val="15"/>
                <w:szCs w:val="15"/>
              </w:rPr>
            </w:pPr>
            <w:r>
              <w:rPr>
                <w:rFonts w:ascii="宋体" w:hAnsi="宋体" w:eastAsia="宋体" w:cs="宋体"/>
                <w:spacing w:val="3"/>
                <w:sz w:val="15"/>
                <w:szCs w:val="15"/>
              </w:rPr>
              <w:t>M</w:t>
            </w:r>
          </w:p>
        </w:tc>
        <w:tc>
          <w:tcPr>
            <w:tcW w:w="427"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36" w:type="dxa"/>
            <w:tcBorders>
              <w:top w:val="single" w:color="000000" w:sz="2" w:space="0"/>
              <w:bottom w:val="single" w:color="000000" w:sz="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95" w:hRule="atLeast"/>
        </w:trPr>
        <w:tc>
          <w:tcPr>
            <w:tcW w:w="2049" w:type="dxa"/>
            <w:tcBorders>
              <w:top w:val="single" w:color="000000" w:sz="2" w:space="0"/>
              <w:bottom w:val="single" w:color="000000" w:sz="2" w:space="0"/>
            </w:tcBorders>
            <w:vAlign w:val="top"/>
          </w:tcPr>
          <w:p>
            <w:pPr>
              <w:spacing w:before="80" w:line="232" w:lineRule="auto"/>
              <w:ind w:left="553"/>
              <w:rPr>
                <w:rFonts w:ascii="宋体" w:hAnsi="宋体" w:eastAsia="宋体" w:cs="宋体"/>
                <w:sz w:val="15"/>
                <w:szCs w:val="15"/>
              </w:rPr>
            </w:pPr>
            <w:r>
              <w:rPr>
                <w:rFonts w:ascii="宋体" w:hAnsi="宋体" w:eastAsia="宋体" w:cs="宋体"/>
                <w:spacing w:val="9"/>
                <w:sz w:val="15"/>
                <w:szCs w:val="15"/>
              </w:rPr>
              <w:t>公共财政概</w:t>
            </w:r>
            <w:r>
              <w:rPr>
                <w:rFonts w:ascii="宋体" w:hAnsi="宋体" w:eastAsia="宋体" w:cs="宋体"/>
                <w:spacing w:val="8"/>
                <w:sz w:val="15"/>
                <w:szCs w:val="15"/>
              </w:rPr>
              <w:t>论</w:t>
            </w:r>
          </w:p>
        </w:tc>
        <w:tc>
          <w:tcPr>
            <w:tcW w:w="426"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spacing w:before="107" w:line="193" w:lineRule="auto"/>
              <w:ind w:left="173"/>
              <w:rPr>
                <w:rFonts w:ascii="宋体" w:hAnsi="宋体" w:eastAsia="宋体" w:cs="宋体"/>
                <w:sz w:val="15"/>
                <w:szCs w:val="15"/>
              </w:rPr>
            </w:pPr>
            <w:r>
              <w:rPr>
                <w:rFonts w:ascii="宋体" w:hAnsi="宋体" w:eastAsia="宋体" w:cs="宋体"/>
                <w:spacing w:val="2"/>
                <w:sz w:val="15"/>
                <w:szCs w:val="15"/>
              </w:rPr>
              <w:t>H</w:t>
            </w:r>
          </w:p>
        </w:tc>
        <w:tc>
          <w:tcPr>
            <w:tcW w:w="426"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spacing w:before="107" w:line="193" w:lineRule="auto"/>
              <w:ind w:left="173"/>
              <w:rPr>
                <w:rFonts w:ascii="宋体" w:hAnsi="宋体" w:eastAsia="宋体" w:cs="宋体"/>
                <w:sz w:val="15"/>
                <w:szCs w:val="15"/>
              </w:rPr>
            </w:pPr>
            <w:r>
              <w:rPr>
                <w:rFonts w:ascii="宋体" w:hAnsi="宋体" w:eastAsia="宋体" w:cs="宋体"/>
                <w:spacing w:val="3"/>
                <w:sz w:val="15"/>
                <w:szCs w:val="15"/>
              </w:rPr>
              <w:t>M</w:t>
            </w:r>
          </w:p>
        </w:tc>
        <w:tc>
          <w:tcPr>
            <w:tcW w:w="427" w:type="dxa"/>
            <w:tcBorders>
              <w:top w:val="single" w:color="000000" w:sz="2" w:space="0"/>
              <w:bottom w:val="single" w:color="000000" w:sz="2" w:space="0"/>
            </w:tcBorders>
            <w:vAlign w:val="top"/>
          </w:tcPr>
          <w:p>
            <w:pPr>
              <w:spacing w:before="107" w:line="193" w:lineRule="auto"/>
              <w:ind w:left="174"/>
              <w:rPr>
                <w:rFonts w:ascii="宋体" w:hAnsi="宋体" w:eastAsia="宋体" w:cs="宋体"/>
                <w:sz w:val="15"/>
                <w:szCs w:val="15"/>
              </w:rPr>
            </w:pPr>
            <w:r>
              <w:rPr>
                <w:rFonts w:ascii="宋体" w:hAnsi="宋体" w:eastAsia="宋体" w:cs="宋体"/>
                <w:spacing w:val="3"/>
                <w:sz w:val="15"/>
                <w:szCs w:val="15"/>
              </w:rPr>
              <w:t>M</w:t>
            </w:r>
          </w:p>
        </w:tc>
        <w:tc>
          <w:tcPr>
            <w:tcW w:w="426"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36" w:type="dxa"/>
            <w:tcBorders>
              <w:top w:val="single" w:color="000000" w:sz="2" w:space="0"/>
              <w:bottom w:val="single" w:color="000000" w:sz="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95" w:hRule="atLeast"/>
        </w:trPr>
        <w:tc>
          <w:tcPr>
            <w:tcW w:w="2049" w:type="dxa"/>
            <w:tcBorders>
              <w:top w:val="single" w:color="000000" w:sz="2" w:space="0"/>
              <w:bottom w:val="single" w:color="000000" w:sz="2" w:space="0"/>
            </w:tcBorders>
            <w:vAlign w:val="top"/>
          </w:tcPr>
          <w:p>
            <w:pPr>
              <w:spacing w:before="81" w:line="232" w:lineRule="auto"/>
              <w:ind w:left="627"/>
              <w:rPr>
                <w:rFonts w:ascii="宋体" w:hAnsi="宋体" w:eastAsia="宋体" w:cs="宋体"/>
                <w:sz w:val="15"/>
                <w:szCs w:val="15"/>
              </w:rPr>
            </w:pPr>
            <w:r>
              <w:rPr>
                <w:rFonts w:ascii="宋体" w:hAnsi="宋体" w:eastAsia="宋体" w:cs="宋体"/>
                <w:spacing w:val="11"/>
                <w:sz w:val="15"/>
                <w:szCs w:val="15"/>
              </w:rPr>
              <w:t>制</w:t>
            </w:r>
            <w:r>
              <w:rPr>
                <w:rFonts w:ascii="宋体" w:hAnsi="宋体" w:eastAsia="宋体" w:cs="宋体"/>
                <w:spacing w:val="9"/>
                <w:sz w:val="15"/>
                <w:szCs w:val="15"/>
              </w:rPr>
              <w:t>度经济学</w:t>
            </w:r>
          </w:p>
        </w:tc>
        <w:tc>
          <w:tcPr>
            <w:tcW w:w="426"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spacing w:before="107" w:line="193" w:lineRule="auto"/>
              <w:ind w:left="172"/>
              <w:rPr>
                <w:rFonts w:ascii="宋体" w:hAnsi="宋体" w:eastAsia="宋体" w:cs="宋体"/>
                <w:sz w:val="15"/>
                <w:szCs w:val="15"/>
              </w:rPr>
            </w:pPr>
            <w:r>
              <w:rPr>
                <w:rFonts w:ascii="宋体" w:hAnsi="宋体" w:eastAsia="宋体" w:cs="宋体"/>
                <w:spacing w:val="3"/>
                <w:sz w:val="15"/>
                <w:szCs w:val="15"/>
              </w:rPr>
              <w:t>M</w:t>
            </w:r>
          </w:p>
        </w:tc>
        <w:tc>
          <w:tcPr>
            <w:tcW w:w="427" w:type="dxa"/>
            <w:tcBorders>
              <w:top w:val="single" w:color="000000" w:sz="2" w:space="0"/>
              <w:bottom w:val="single" w:color="000000" w:sz="2" w:space="0"/>
            </w:tcBorders>
            <w:vAlign w:val="top"/>
          </w:tcPr>
          <w:p>
            <w:pPr>
              <w:spacing w:before="107" w:line="193" w:lineRule="auto"/>
              <w:ind w:left="173"/>
              <w:rPr>
                <w:rFonts w:ascii="宋体" w:hAnsi="宋体" w:eastAsia="宋体" w:cs="宋体"/>
                <w:sz w:val="15"/>
                <w:szCs w:val="15"/>
              </w:rPr>
            </w:pPr>
            <w:r>
              <w:rPr>
                <w:rFonts w:ascii="宋体" w:hAnsi="宋体" w:eastAsia="宋体" w:cs="宋体"/>
                <w:spacing w:val="2"/>
                <w:sz w:val="15"/>
                <w:szCs w:val="15"/>
              </w:rPr>
              <w:t>H</w:t>
            </w:r>
          </w:p>
        </w:tc>
        <w:tc>
          <w:tcPr>
            <w:tcW w:w="426"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36" w:type="dxa"/>
            <w:tcBorders>
              <w:top w:val="single" w:color="000000" w:sz="2" w:space="0"/>
              <w:bottom w:val="single" w:color="000000" w:sz="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5" w:hRule="atLeast"/>
        </w:trPr>
        <w:tc>
          <w:tcPr>
            <w:tcW w:w="2049" w:type="dxa"/>
            <w:tcBorders>
              <w:top w:val="single" w:color="000000" w:sz="2" w:space="0"/>
              <w:bottom w:val="single" w:color="000000" w:sz="2" w:space="0"/>
            </w:tcBorders>
            <w:vAlign w:val="top"/>
          </w:tcPr>
          <w:p>
            <w:pPr>
              <w:spacing w:before="80" w:line="232" w:lineRule="auto"/>
              <w:ind w:left="231"/>
              <w:rPr>
                <w:rFonts w:ascii="宋体" w:hAnsi="宋体" w:eastAsia="宋体" w:cs="宋体"/>
                <w:sz w:val="15"/>
                <w:szCs w:val="15"/>
              </w:rPr>
            </w:pPr>
            <w:r>
              <w:rPr>
                <w:rFonts w:ascii="宋体" w:hAnsi="宋体" w:eastAsia="宋体" w:cs="宋体"/>
                <w:spacing w:val="16"/>
                <w:sz w:val="15"/>
                <w:szCs w:val="15"/>
              </w:rPr>
              <w:t>公</w:t>
            </w:r>
            <w:r>
              <w:rPr>
                <w:rFonts w:ascii="宋体" w:hAnsi="宋体" w:eastAsia="宋体" w:cs="宋体"/>
                <w:spacing w:val="9"/>
                <w:sz w:val="15"/>
                <w:szCs w:val="15"/>
              </w:rPr>
              <w:t>共部门人力资源管理</w:t>
            </w:r>
          </w:p>
        </w:tc>
        <w:tc>
          <w:tcPr>
            <w:tcW w:w="426"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spacing w:before="107" w:line="193" w:lineRule="auto"/>
              <w:ind w:left="173"/>
              <w:rPr>
                <w:rFonts w:ascii="宋体" w:hAnsi="宋体" w:eastAsia="宋体" w:cs="宋体"/>
                <w:sz w:val="15"/>
                <w:szCs w:val="15"/>
              </w:rPr>
            </w:pPr>
            <w:r>
              <w:rPr>
                <w:rFonts w:ascii="宋体" w:hAnsi="宋体" w:eastAsia="宋体" w:cs="宋体"/>
                <w:spacing w:val="2"/>
                <w:sz w:val="15"/>
                <w:szCs w:val="15"/>
              </w:rPr>
              <w:t>H</w:t>
            </w:r>
          </w:p>
        </w:tc>
        <w:tc>
          <w:tcPr>
            <w:tcW w:w="426"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spacing w:before="107" w:line="193" w:lineRule="auto"/>
              <w:ind w:left="174"/>
              <w:rPr>
                <w:rFonts w:ascii="宋体" w:hAnsi="宋体" w:eastAsia="宋体" w:cs="宋体"/>
                <w:sz w:val="15"/>
                <w:szCs w:val="15"/>
              </w:rPr>
            </w:pPr>
            <w:r>
              <w:rPr>
                <w:rFonts w:ascii="宋体" w:hAnsi="宋体" w:eastAsia="宋体" w:cs="宋体"/>
                <w:spacing w:val="2"/>
                <w:sz w:val="15"/>
                <w:szCs w:val="15"/>
              </w:rPr>
              <w:t>H</w:t>
            </w:r>
          </w:p>
        </w:tc>
        <w:tc>
          <w:tcPr>
            <w:tcW w:w="427"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spacing w:before="107" w:line="193" w:lineRule="auto"/>
              <w:ind w:left="178"/>
              <w:rPr>
                <w:rFonts w:ascii="宋体" w:hAnsi="宋体" w:eastAsia="宋体" w:cs="宋体"/>
                <w:sz w:val="15"/>
                <w:szCs w:val="15"/>
              </w:rPr>
            </w:pPr>
            <w:r>
              <w:rPr>
                <w:rFonts w:ascii="宋体" w:hAnsi="宋体" w:eastAsia="宋体" w:cs="宋体"/>
                <w:spacing w:val="3"/>
                <w:sz w:val="15"/>
                <w:szCs w:val="15"/>
              </w:rPr>
              <w:t>M</w:t>
            </w:r>
          </w:p>
        </w:tc>
        <w:tc>
          <w:tcPr>
            <w:tcW w:w="426"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36" w:type="dxa"/>
            <w:tcBorders>
              <w:top w:val="single" w:color="000000" w:sz="2" w:space="0"/>
              <w:bottom w:val="single" w:color="000000" w:sz="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4" w:hRule="atLeast"/>
        </w:trPr>
        <w:tc>
          <w:tcPr>
            <w:tcW w:w="2049" w:type="dxa"/>
            <w:tcBorders>
              <w:top w:val="single" w:color="000000" w:sz="2" w:space="0"/>
              <w:bottom w:val="single" w:color="000000" w:sz="2" w:space="0"/>
            </w:tcBorders>
            <w:vAlign w:val="top"/>
          </w:tcPr>
          <w:p>
            <w:pPr>
              <w:spacing w:before="40" w:line="230" w:lineRule="auto"/>
              <w:ind w:left="869" w:right="44" w:hanging="801"/>
              <w:rPr>
                <w:rFonts w:ascii="宋体" w:hAnsi="宋体" w:eastAsia="宋体" w:cs="宋体"/>
                <w:sz w:val="15"/>
                <w:szCs w:val="15"/>
              </w:rPr>
            </w:pPr>
            <w:r>
              <w:rPr>
                <w:rFonts w:ascii="宋体" w:hAnsi="宋体" w:eastAsia="宋体" w:cs="宋体"/>
                <w:spacing w:val="10"/>
                <w:sz w:val="15"/>
                <w:szCs w:val="15"/>
              </w:rPr>
              <w:t>公务员考试：行政职业能力</w:t>
            </w:r>
            <w:r>
              <w:rPr>
                <w:rFonts w:ascii="宋体" w:hAnsi="宋体" w:eastAsia="宋体" w:cs="宋体"/>
                <w:sz w:val="15"/>
                <w:szCs w:val="15"/>
              </w:rPr>
              <w:t xml:space="preserve"> </w:t>
            </w:r>
            <w:r>
              <w:rPr>
                <w:rFonts w:ascii="宋体" w:hAnsi="宋体" w:eastAsia="宋体" w:cs="宋体"/>
                <w:spacing w:val="7"/>
                <w:sz w:val="15"/>
                <w:szCs w:val="15"/>
              </w:rPr>
              <w:t>测验</w:t>
            </w:r>
          </w:p>
        </w:tc>
        <w:tc>
          <w:tcPr>
            <w:tcW w:w="426"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spacing w:before="167" w:line="193" w:lineRule="auto"/>
              <w:ind w:left="173"/>
              <w:rPr>
                <w:rFonts w:ascii="宋体" w:hAnsi="宋体" w:eastAsia="宋体" w:cs="宋体"/>
                <w:sz w:val="15"/>
                <w:szCs w:val="15"/>
              </w:rPr>
            </w:pPr>
            <w:r>
              <w:rPr>
                <w:rFonts w:ascii="宋体" w:hAnsi="宋体" w:eastAsia="宋体" w:cs="宋体"/>
                <w:spacing w:val="3"/>
                <w:sz w:val="15"/>
                <w:szCs w:val="15"/>
              </w:rPr>
              <w:t>M</w:t>
            </w:r>
          </w:p>
        </w:tc>
        <w:tc>
          <w:tcPr>
            <w:tcW w:w="427"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36" w:type="dxa"/>
            <w:tcBorders>
              <w:top w:val="single" w:color="000000" w:sz="2" w:space="0"/>
              <w:bottom w:val="single" w:color="000000" w:sz="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95" w:hRule="atLeast"/>
        </w:trPr>
        <w:tc>
          <w:tcPr>
            <w:tcW w:w="2049" w:type="dxa"/>
            <w:tcBorders>
              <w:top w:val="single" w:color="000000" w:sz="2" w:space="0"/>
              <w:bottom w:val="single" w:color="000000" w:sz="2" w:space="0"/>
            </w:tcBorders>
            <w:vAlign w:val="top"/>
          </w:tcPr>
          <w:p>
            <w:pPr>
              <w:spacing w:before="82" w:line="231" w:lineRule="auto"/>
              <w:ind w:left="466"/>
              <w:rPr>
                <w:rFonts w:ascii="宋体" w:hAnsi="宋体" w:eastAsia="宋体" w:cs="宋体"/>
                <w:sz w:val="15"/>
                <w:szCs w:val="15"/>
              </w:rPr>
            </w:pPr>
            <w:r>
              <w:rPr>
                <w:rFonts w:ascii="宋体" w:hAnsi="宋体" w:eastAsia="宋体" w:cs="宋体"/>
                <w:spacing w:val="10"/>
                <w:sz w:val="15"/>
                <w:szCs w:val="15"/>
              </w:rPr>
              <w:t>领导科学与艺</w:t>
            </w:r>
            <w:r>
              <w:rPr>
                <w:rFonts w:ascii="宋体" w:hAnsi="宋体" w:eastAsia="宋体" w:cs="宋体"/>
                <w:spacing w:val="9"/>
                <w:sz w:val="15"/>
                <w:szCs w:val="15"/>
              </w:rPr>
              <w:t>术</w:t>
            </w:r>
          </w:p>
        </w:tc>
        <w:tc>
          <w:tcPr>
            <w:tcW w:w="426"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spacing w:before="108" w:line="193" w:lineRule="auto"/>
              <w:ind w:left="173"/>
              <w:rPr>
                <w:rFonts w:ascii="宋体" w:hAnsi="宋体" w:eastAsia="宋体" w:cs="宋体"/>
                <w:sz w:val="15"/>
                <w:szCs w:val="15"/>
              </w:rPr>
            </w:pPr>
            <w:r>
              <w:rPr>
                <w:rFonts w:ascii="宋体" w:hAnsi="宋体" w:eastAsia="宋体" w:cs="宋体"/>
                <w:spacing w:val="3"/>
                <w:sz w:val="15"/>
                <w:szCs w:val="15"/>
              </w:rPr>
              <w:t>M</w:t>
            </w:r>
          </w:p>
        </w:tc>
        <w:tc>
          <w:tcPr>
            <w:tcW w:w="427"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36" w:type="dxa"/>
            <w:tcBorders>
              <w:top w:val="single" w:color="000000" w:sz="2" w:space="0"/>
              <w:bottom w:val="single" w:color="000000" w:sz="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5" w:hRule="atLeast"/>
        </w:trPr>
        <w:tc>
          <w:tcPr>
            <w:tcW w:w="2049" w:type="dxa"/>
            <w:tcBorders>
              <w:top w:val="single" w:color="000000" w:sz="2" w:space="0"/>
              <w:bottom w:val="single" w:color="000000" w:sz="2" w:space="0"/>
            </w:tcBorders>
            <w:vAlign w:val="top"/>
          </w:tcPr>
          <w:p>
            <w:pPr>
              <w:spacing w:before="81" w:line="232" w:lineRule="auto"/>
              <w:ind w:left="630"/>
              <w:rPr>
                <w:rFonts w:ascii="宋体" w:hAnsi="宋体" w:eastAsia="宋体" w:cs="宋体"/>
                <w:sz w:val="15"/>
                <w:szCs w:val="15"/>
              </w:rPr>
            </w:pPr>
            <w:r>
              <w:rPr>
                <w:rFonts w:ascii="宋体" w:hAnsi="宋体" w:eastAsia="宋体" w:cs="宋体"/>
                <w:spacing w:val="9"/>
                <w:sz w:val="15"/>
                <w:szCs w:val="15"/>
              </w:rPr>
              <w:t>办公室管</w:t>
            </w:r>
            <w:r>
              <w:rPr>
                <w:rFonts w:ascii="宋体" w:hAnsi="宋体" w:eastAsia="宋体" w:cs="宋体"/>
                <w:spacing w:val="8"/>
                <w:sz w:val="15"/>
                <w:szCs w:val="15"/>
              </w:rPr>
              <w:t>理</w:t>
            </w:r>
          </w:p>
        </w:tc>
        <w:tc>
          <w:tcPr>
            <w:tcW w:w="426"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spacing w:before="108" w:line="193" w:lineRule="auto"/>
              <w:ind w:left="173"/>
              <w:rPr>
                <w:rFonts w:ascii="宋体" w:hAnsi="宋体" w:eastAsia="宋体" w:cs="宋体"/>
                <w:sz w:val="15"/>
                <w:szCs w:val="15"/>
              </w:rPr>
            </w:pPr>
            <w:r>
              <w:rPr>
                <w:rFonts w:ascii="宋体" w:hAnsi="宋体" w:eastAsia="宋体" w:cs="宋体"/>
                <w:spacing w:val="3"/>
                <w:sz w:val="15"/>
                <w:szCs w:val="15"/>
              </w:rPr>
              <w:t>M</w:t>
            </w:r>
          </w:p>
        </w:tc>
        <w:tc>
          <w:tcPr>
            <w:tcW w:w="427"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36" w:type="dxa"/>
            <w:tcBorders>
              <w:top w:val="single" w:color="000000" w:sz="2" w:space="0"/>
              <w:bottom w:val="single" w:color="000000" w:sz="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95" w:hRule="atLeast"/>
        </w:trPr>
        <w:tc>
          <w:tcPr>
            <w:tcW w:w="2049" w:type="dxa"/>
            <w:tcBorders>
              <w:top w:val="single" w:color="000000" w:sz="2" w:space="0"/>
              <w:bottom w:val="single" w:color="000000" w:sz="2" w:space="0"/>
            </w:tcBorders>
            <w:vAlign w:val="top"/>
          </w:tcPr>
          <w:p>
            <w:pPr>
              <w:spacing w:before="82" w:line="231" w:lineRule="auto"/>
              <w:ind w:left="231"/>
              <w:rPr>
                <w:rFonts w:ascii="宋体" w:hAnsi="宋体" w:eastAsia="宋体" w:cs="宋体"/>
                <w:sz w:val="15"/>
                <w:szCs w:val="15"/>
              </w:rPr>
            </w:pPr>
            <w:r>
              <w:rPr>
                <w:rFonts w:ascii="宋体" w:hAnsi="宋体" w:eastAsia="宋体" w:cs="宋体"/>
                <w:spacing w:val="16"/>
                <w:sz w:val="15"/>
                <w:szCs w:val="15"/>
              </w:rPr>
              <w:t>公</w:t>
            </w:r>
            <w:r>
              <w:rPr>
                <w:rFonts w:ascii="宋体" w:hAnsi="宋体" w:eastAsia="宋体" w:cs="宋体"/>
                <w:spacing w:val="9"/>
                <w:sz w:val="15"/>
                <w:szCs w:val="15"/>
              </w:rPr>
              <w:t>民社会与非政府组织</w:t>
            </w:r>
          </w:p>
        </w:tc>
        <w:tc>
          <w:tcPr>
            <w:tcW w:w="426"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spacing w:before="108" w:line="193" w:lineRule="auto"/>
              <w:ind w:left="172"/>
              <w:rPr>
                <w:rFonts w:ascii="宋体" w:hAnsi="宋体" w:eastAsia="宋体" w:cs="宋体"/>
                <w:sz w:val="15"/>
                <w:szCs w:val="15"/>
              </w:rPr>
            </w:pPr>
            <w:r>
              <w:rPr>
                <w:rFonts w:ascii="宋体" w:hAnsi="宋体" w:eastAsia="宋体" w:cs="宋体"/>
                <w:spacing w:val="3"/>
                <w:sz w:val="15"/>
                <w:szCs w:val="15"/>
              </w:rPr>
              <w:t>M</w:t>
            </w:r>
          </w:p>
        </w:tc>
        <w:tc>
          <w:tcPr>
            <w:tcW w:w="426"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spacing w:before="108" w:line="193" w:lineRule="auto"/>
              <w:ind w:left="174"/>
              <w:rPr>
                <w:rFonts w:ascii="宋体" w:hAnsi="宋体" w:eastAsia="宋体" w:cs="宋体"/>
                <w:sz w:val="15"/>
                <w:szCs w:val="15"/>
              </w:rPr>
            </w:pPr>
            <w:r>
              <w:rPr>
                <w:rFonts w:ascii="宋体" w:hAnsi="宋体" w:eastAsia="宋体" w:cs="宋体"/>
                <w:spacing w:val="3"/>
                <w:sz w:val="15"/>
                <w:szCs w:val="15"/>
              </w:rPr>
              <w:t>M</w:t>
            </w:r>
          </w:p>
        </w:tc>
        <w:tc>
          <w:tcPr>
            <w:tcW w:w="426"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36" w:type="dxa"/>
            <w:tcBorders>
              <w:top w:val="single" w:color="000000" w:sz="2" w:space="0"/>
              <w:bottom w:val="single" w:color="000000" w:sz="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95" w:hRule="atLeast"/>
        </w:trPr>
        <w:tc>
          <w:tcPr>
            <w:tcW w:w="2049" w:type="dxa"/>
            <w:tcBorders>
              <w:top w:val="single" w:color="000000" w:sz="2" w:space="0"/>
              <w:bottom w:val="single" w:color="000000" w:sz="2" w:space="0"/>
            </w:tcBorders>
            <w:vAlign w:val="top"/>
          </w:tcPr>
          <w:p>
            <w:pPr>
              <w:spacing w:before="81" w:line="232" w:lineRule="auto"/>
              <w:ind w:left="468"/>
              <w:rPr>
                <w:rFonts w:ascii="宋体" w:hAnsi="宋体" w:eastAsia="宋体" w:cs="宋体"/>
                <w:sz w:val="15"/>
                <w:szCs w:val="15"/>
              </w:rPr>
            </w:pPr>
            <w:r>
              <w:rPr>
                <w:rFonts w:ascii="宋体" w:hAnsi="宋体" w:eastAsia="宋体" w:cs="宋体"/>
                <w:spacing w:val="13"/>
                <w:sz w:val="15"/>
                <w:szCs w:val="15"/>
              </w:rPr>
              <w:t>教</w:t>
            </w:r>
            <w:r>
              <w:rPr>
                <w:rFonts w:ascii="宋体" w:hAnsi="宋体" w:eastAsia="宋体" w:cs="宋体"/>
                <w:spacing w:val="9"/>
                <w:sz w:val="15"/>
                <w:szCs w:val="15"/>
              </w:rPr>
              <w:t>育行政管理学</w:t>
            </w:r>
          </w:p>
        </w:tc>
        <w:tc>
          <w:tcPr>
            <w:tcW w:w="426"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spacing w:before="108" w:line="193" w:lineRule="auto"/>
              <w:ind w:left="176"/>
              <w:rPr>
                <w:rFonts w:ascii="宋体" w:hAnsi="宋体" w:eastAsia="宋体" w:cs="宋体"/>
                <w:sz w:val="15"/>
                <w:szCs w:val="15"/>
              </w:rPr>
            </w:pPr>
            <w:r>
              <w:rPr>
                <w:rFonts w:ascii="宋体" w:hAnsi="宋体" w:eastAsia="宋体" w:cs="宋体"/>
                <w:sz w:val="15"/>
                <w:szCs w:val="15"/>
              </w:rPr>
              <w:t>L</w:t>
            </w:r>
          </w:p>
        </w:tc>
        <w:tc>
          <w:tcPr>
            <w:tcW w:w="427"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36" w:type="dxa"/>
            <w:tcBorders>
              <w:top w:val="single" w:color="000000" w:sz="2" w:space="0"/>
              <w:bottom w:val="single" w:color="000000" w:sz="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95" w:hRule="atLeast"/>
        </w:trPr>
        <w:tc>
          <w:tcPr>
            <w:tcW w:w="2049" w:type="dxa"/>
            <w:tcBorders>
              <w:top w:val="single" w:color="000000" w:sz="2" w:space="0"/>
              <w:bottom w:val="single" w:color="000000" w:sz="2" w:space="0"/>
            </w:tcBorders>
            <w:vAlign w:val="top"/>
          </w:tcPr>
          <w:p>
            <w:pPr>
              <w:spacing w:before="82" w:line="231" w:lineRule="auto"/>
              <w:ind w:left="547"/>
              <w:rPr>
                <w:rFonts w:ascii="宋体" w:hAnsi="宋体" w:eastAsia="宋体" w:cs="宋体"/>
                <w:sz w:val="15"/>
                <w:szCs w:val="15"/>
              </w:rPr>
            </w:pPr>
            <w:r>
              <w:rPr>
                <w:rFonts w:ascii="宋体" w:hAnsi="宋体" w:eastAsia="宋体" w:cs="宋体"/>
                <w:spacing w:val="10"/>
                <w:sz w:val="15"/>
                <w:szCs w:val="15"/>
              </w:rPr>
              <w:t>秘书职业技</w:t>
            </w:r>
            <w:r>
              <w:rPr>
                <w:rFonts w:ascii="宋体" w:hAnsi="宋体" w:eastAsia="宋体" w:cs="宋体"/>
                <w:spacing w:val="9"/>
                <w:sz w:val="15"/>
                <w:szCs w:val="15"/>
              </w:rPr>
              <w:t>能</w:t>
            </w:r>
          </w:p>
        </w:tc>
        <w:tc>
          <w:tcPr>
            <w:tcW w:w="426"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spacing w:before="108" w:line="193" w:lineRule="auto"/>
              <w:ind w:left="173"/>
              <w:rPr>
                <w:rFonts w:ascii="宋体" w:hAnsi="宋体" w:eastAsia="宋体" w:cs="宋体"/>
                <w:sz w:val="15"/>
                <w:szCs w:val="15"/>
              </w:rPr>
            </w:pPr>
            <w:r>
              <w:rPr>
                <w:rFonts w:ascii="宋体" w:hAnsi="宋体" w:eastAsia="宋体" w:cs="宋体"/>
                <w:spacing w:val="3"/>
                <w:sz w:val="15"/>
                <w:szCs w:val="15"/>
              </w:rPr>
              <w:t>M</w:t>
            </w:r>
          </w:p>
        </w:tc>
        <w:tc>
          <w:tcPr>
            <w:tcW w:w="427"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spacing w:before="108" w:line="193" w:lineRule="auto"/>
              <w:ind w:left="178"/>
              <w:rPr>
                <w:rFonts w:ascii="宋体" w:hAnsi="宋体" w:eastAsia="宋体" w:cs="宋体"/>
                <w:sz w:val="15"/>
                <w:szCs w:val="15"/>
              </w:rPr>
            </w:pPr>
            <w:r>
              <w:rPr>
                <w:rFonts w:ascii="宋体" w:hAnsi="宋体" w:eastAsia="宋体" w:cs="宋体"/>
                <w:spacing w:val="3"/>
                <w:sz w:val="15"/>
                <w:szCs w:val="15"/>
              </w:rPr>
              <w:t>M</w:t>
            </w:r>
          </w:p>
        </w:tc>
        <w:tc>
          <w:tcPr>
            <w:tcW w:w="426"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36" w:type="dxa"/>
            <w:tcBorders>
              <w:top w:val="single" w:color="000000" w:sz="2" w:space="0"/>
              <w:bottom w:val="single" w:color="000000" w:sz="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95" w:hRule="atLeast"/>
        </w:trPr>
        <w:tc>
          <w:tcPr>
            <w:tcW w:w="2049" w:type="dxa"/>
            <w:tcBorders>
              <w:top w:val="single" w:color="000000" w:sz="2" w:space="0"/>
              <w:bottom w:val="single" w:color="000000" w:sz="2" w:space="0"/>
            </w:tcBorders>
            <w:vAlign w:val="top"/>
          </w:tcPr>
          <w:p>
            <w:pPr>
              <w:spacing w:before="81" w:line="232" w:lineRule="auto"/>
              <w:ind w:left="631"/>
              <w:rPr>
                <w:rFonts w:ascii="宋体" w:hAnsi="宋体" w:eastAsia="宋体" w:cs="宋体"/>
                <w:sz w:val="15"/>
                <w:szCs w:val="15"/>
              </w:rPr>
            </w:pPr>
            <w:r>
              <w:rPr>
                <w:rFonts w:ascii="宋体" w:hAnsi="宋体" w:eastAsia="宋体" w:cs="宋体"/>
                <w:spacing w:val="11"/>
                <w:sz w:val="15"/>
                <w:szCs w:val="15"/>
              </w:rPr>
              <w:t>市</w:t>
            </w:r>
            <w:r>
              <w:rPr>
                <w:rFonts w:ascii="宋体" w:hAnsi="宋体" w:eastAsia="宋体" w:cs="宋体"/>
                <w:spacing w:val="8"/>
                <w:sz w:val="15"/>
                <w:szCs w:val="15"/>
              </w:rPr>
              <w:t>政管理学</w:t>
            </w:r>
          </w:p>
        </w:tc>
        <w:tc>
          <w:tcPr>
            <w:tcW w:w="426"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spacing w:before="108" w:line="193" w:lineRule="auto"/>
              <w:ind w:left="173"/>
              <w:rPr>
                <w:rFonts w:ascii="宋体" w:hAnsi="宋体" w:eastAsia="宋体" w:cs="宋体"/>
                <w:sz w:val="15"/>
                <w:szCs w:val="15"/>
              </w:rPr>
            </w:pPr>
            <w:r>
              <w:rPr>
                <w:rFonts w:ascii="宋体" w:hAnsi="宋体" w:eastAsia="宋体" w:cs="宋体"/>
                <w:spacing w:val="3"/>
                <w:sz w:val="15"/>
                <w:szCs w:val="15"/>
              </w:rPr>
              <w:t>M</w:t>
            </w:r>
          </w:p>
        </w:tc>
        <w:tc>
          <w:tcPr>
            <w:tcW w:w="427"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36" w:type="dxa"/>
            <w:tcBorders>
              <w:top w:val="single" w:color="000000" w:sz="2" w:space="0"/>
              <w:bottom w:val="single" w:color="000000" w:sz="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95" w:hRule="atLeast"/>
        </w:trPr>
        <w:tc>
          <w:tcPr>
            <w:tcW w:w="2049" w:type="dxa"/>
            <w:tcBorders>
              <w:top w:val="single" w:color="000000" w:sz="2" w:space="0"/>
              <w:bottom w:val="single" w:color="000000" w:sz="2" w:space="0"/>
            </w:tcBorders>
            <w:vAlign w:val="top"/>
          </w:tcPr>
          <w:p>
            <w:pPr>
              <w:spacing w:before="81" w:line="232" w:lineRule="auto"/>
              <w:ind w:left="727"/>
              <w:rPr>
                <w:rFonts w:ascii="宋体" w:hAnsi="宋体" w:eastAsia="宋体" w:cs="宋体"/>
                <w:sz w:val="15"/>
                <w:szCs w:val="15"/>
              </w:rPr>
            </w:pPr>
            <w:r>
              <w:rPr>
                <w:rFonts w:ascii="宋体" w:hAnsi="宋体" w:eastAsia="宋体" w:cs="宋体"/>
                <w:spacing w:val="6"/>
                <w:sz w:val="15"/>
                <w:szCs w:val="15"/>
              </w:rPr>
              <w:t>电</w:t>
            </w:r>
            <w:r>
              <w:rPr>
                <w:rFonts w:ascii="宋体" w:hAnsi="宋体" w:eastAsia="宋体" w:cs="宋体"/>
                <w:spacing w:val="4"/>
                <w:sz w:val="15"/>
                <w:szCs w:val="15"/>
              </w:rPr>
              <w:t>子政务</w:t>
            </w:r>
          </w:p>
        </w:tc>
        <w:tc>
          <w:tcPr>
            <w:tcW w:w="426"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spacing w:before="108" w:line="193" w:lineRule="auto"/>
              <w:ind w:left="174"/>
              <w:rPr>
                <w:rFonts w:ascii="宋体" w:hAnsi="宋体" w:eastAsia="宋体" w:cs="宋体"/>
                <w:sz w:val="15"/>
                <w:szCs w:val="15"/>
              </w:rPr>
            </w:pPr>
            <w:r>
              <w:rPr>
                <w:rFonts w:ascii="宋体" w:hAnsi="宋体" w:eastAsia="宋体" w:cs="宋体"/>
                <w:spacing w:val="2"/>
                <w:sz w:val="15"/>
                <w:szCs w:val="15"/>
              </w:rPr>
              <w:t>H</w:t>
            </w:r>
          </w:p>
        </w:tc>
        <w:tc>
          <w:tcPr>
            <w:tcW w:w="427"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spacing w:before="108" w:line="193" w:lineRule="auto"/>
              <w:ind w:left="176"/>
              <w:rPr>
                <w:rFonts w:ascii="宋体" w:hAnsi="宋体" w:eastAsia="宋体" w:cs="宋体"/>
                <w:sz w:val="15"/>
                <w:szCs w:val="15"/>
              </w:rPr>
            </w:pPr>
            <w:r>
              <w:rPr>
                <w:rFonts w:ascii="宋体" w:hAnsi="宋体" w:eastAsia="宋体" w:cs="宋体"/>
                <w:spacing w:val="2"/>
                <w:sz w:val="15"/>
                <w:szCs w:val="15"/>
              </w:rPr>
              <w:t>H</w:t>
            </w: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spacing w:before="108" w:line="193" w:lineRule="auto"/>
              <w:ind w:left="179"/>
              <w:rPr>
                <w:rFonts w:ascii="宋体" w:hAnsi="宋体" w:eastAsia="宋体" w:cs="宋体"/>
                <w:sz w:val="15"/>
                <w:szCs w:val="15"/>
              </w:rPr>
            </w:pPr>
            <w:r>
              <w:rPr>
                <w:rFonts w:ascii="宋体" w:hAnsi="宋体" w:eastAsia="宋体" w:cs="宋体"/>
                <w:spacing w:val="2"/>
                <w:sz w:val="15"/>
                <w:szCs w:val="15"/>
              </w:rPr>
              <w:t>H</w:t>
            </w:r>
          </w:p>
        </w:tc>
        <w:tc>
          <w:tcPr>
            <w:tcW w:w="427"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36" w:type="dxa"/>
            <w:tcBorders>
              <w:top w:val="single" w:color="000000" w:sz="2" w:space="0"/>
              <w:bottom w:val="single" w:color="000000" w:sz="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95" w:hRule="atLeast"/>
        </w:trPr>
        <w:tc>
          <w:tcPr>
            <w:tcW w:w="2049" w:type="dxa"/>
            <w:tcBorders>
              <w:top w:val="single" w:color="000000" w:sz="2" w:space="0"/>
              <w:bottom w:val="single" w:color="000000" w:sz="2" w:space="0"/>
            </w:tcBorders>
            <w:vAlign w:val="top"/>
          </w:tcPr>
          <w:p>
            <w:pPr>
              <w:spacing w:before="82" w:line="231" w:lineRule="auto"/>
              <w:ind w:left="62"/>
              <w:rPr>
                <w:rFonts w:ascii="宋体" w:hAnsi="宋体" w:eastAsia="宋体" w:cs="宋体"/>
                <w:sz w:val="15"/>
                <w:szCs w:val="15"/>
              </w:rPr>
            </w:pPr>
            <w:r>
              <w:rPr>
                <w:rFonts w:ascii="宋体" w:hAnsi="宋体" w:eastAsia="宋体" w:cs="宋体"/>
                <w:spacing w:val="15"/>
                <w:sz w:val="15"/>
                <w:szCs w:val="15"/>
              </w:rPr>
              <w:t>政</w:t>
            </w:r>
            <w:r>
              <w:rPr>
                <w:rFonts w:ascii="宋体" w:hAnsi="宋体" w:eastAsia="宋体" w:cs="宋体"/>
                <w:spacing w:val="10"/>
                <w:sz w:val="15"/>
                <w:szCs w:val="15"/>
              </w:rPr>
              <w:t>府与企事业单位面试技能</w:t>
            </w:r>
          </w:p>
        </w:tc>
        <w:tc>
          <w:tcPr>
            <w:tcW w:w="426"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spacing w:before="108" w:line="193" w:lineRule="auto"/>
              <w:ind w:left="173"/>
              <w:rPr>
                <w:rFonts w:ascii="宋体" w:hAnsi="宋体" w:eastAsia="宋体" w:cs="宋体"/>
                <w:sz w:val="15"/>
                <w:szCs w:val="15"/>
              </w:rPr>
            </w:pPr>
            <w:r>
              <w:rPr>
                <w:rFonts w:ascii="宋体" w:hAnsi="宋体" w:eastAsia="宋体" w:cs="宋体"/>
                <w:spacing w:val="3"/>
                <w:sz w:val="15"/>
                <w:szCs w:val="15"/>
              </w:rPr>
              <w:t>M</w:t>
            </w:r>
          </w:p>
        </w:tc>
        <w:tc>
          <w:tcPr>
            <w:tcW w:w="427"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spacing w:before="108" w:line="193" w:lineRule="auto"/>
              <w:ind w:left="178"/>
              <w:rPr>
                <w:rFonts w:ascii="宋体" w:hAnsi="宋体" w:eastAsia="宋体" w:cs="宋体"/>
                <w:sz w:val="15"/>
                <w:szCs w:val="15"/>
              </w:rPr>
            </w:pPr>
            <w:r>
              <w:rPr>
                <w:rFonts w:ascii="宋体" w:hAnsi="宋体" w:eastAsia="宋体" w:cs="宋体"/>
                <w:spacing w:val="3"/>
                <w:sz w:val="15"/>
                <w:szCs w:val="15"/>
              </w:rPr>
              <w:t>M</w:t>
            </w:r>
          </w:p>
        </w:tc>
        <w:tc>
          <w:tcPr>
            <w:tcW w:w="426"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36" w:type="dxa"/>
            <w:tcBorders>
              <w:top w:val="single" w:color="000000" w:sz="2" w:space="0"/>
              <w:bottom w:val="single" w:color="000000" w:sz="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95" w:hRule="atLeast"/>
        </w:trPr>
        <w:tc>
          <w:tcPr>
            <w:tcW w:w="2049" w:type="dxa"/>
            <w:tcBorders>
              <w:top w:val="single" w:color="000000" w:sz="2" w:space="0"/>
              <w:bottom w:val="single" w:color="000000" w:sz="2" w:space="0"/>
            </w:tcBorders>
            <w:vAlign w:val="top"/>
          </w:tcPr>
          <w:p>
            <w:pPr>
              <w:spacing w:before="81" w:line="232" w:lineRule="auto"/>
              <w:ind w:left="70"/>
              <w:rPr>
                <w:rFonts w:ascii="宋体" w:hAnsi="宋体" w:eastAsia="宋体" w:cs="宋体"/>
                <w:sz w:val="15"/>
                <w:szCs w:val="15"/>
              </w:rPr>
            </w:pPr>
            <w:r>
              <w:rPr>
                <w:rFonts w:ascii="宋体" w:hAnsi="宋体" w:eastAsia="宋体" w:cs="宋体"/>
                <w:spacing w:val="6"/>
                <w:sz w:val="15"/>
                <w:szCs w:val="15"/>
              </w:rPr>
              <w:t>公</w:t>
            </w:r>
            <w:r>
              <w:rPr>
                <w:rFonts w:ascii="宋体" w:hAnsi="宋体" w:eastAsia="宋体" w:cs="宋体"/>
                <w:spacing w:val="4"/>
                <w:sz w:val="15"/>
                <w:szCs w:val="15"/>
              </w:rPr>
              <w:t>务</w:t>
            </w:r>
            <w:r>
              <w:rPr>
                <w:rFonts w:ascii="宋体" w:hAnsi="宋体" w:eastAsia="宋体" w:cs="宋体"/>
                <w:spacing w:val="3"/>
                <w:sz w:val="15"/>
                <w:szCs w:val="15"/>
              </w:rPr>
              <w:t>员考试： 申论分析技能</w:t>
            </w:r>
          </w:p>
        </w:tc>
        <w:tc>
          <w:tcPr>
            <w:tcW w:w="426"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spacing w:before="108" w:line="193" w:lineRule="auto"/>
              <w:ind w:left="173"/>
              <w:rPr>
                <w:rFonts w:ascii="宋体" w:hAnsi="宋体" w:eastAsia="宋体" w:cs="宋体"/>
                <w:sz w:val="15"/>
                <w:szCs w:val="15"/>
              </w:rPr>
            </w:pPr>
            <w:r>
              <w:rPr>
                <w:rFonts w:ascii="宋体" w:hAnsi="宋体" w:eastAsia="宋体" w:cs="宋体"/>
                <w:spacing w:val="3"/>
                <w:sz w:val="15"/>
                <w:szCs w:val="15"/>
              </w:rPr>
              <w:t>M</w:t>
            </w:r>
          </w:p>
        </w:tc>
        <w:tc>
          <w:tcPr>
            <w:tcW w:w="427"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spacing w:before="108" w:line="193" w:lineRule="auto"/>
              <w:ind w:left="175"/>
              <w:rPr>
                <w:rFonts w:ascii="宋体" w:hAnsi="宋体" w:eastAsia="宋体" w:cs="宋体"/>
                <w:sz w:val="15"/>
                <w:szCs w:val="15"/>
              </w:rPr>
            </w:pPr>
            <w:r>
              <w:rPr>
                <w:rFonts w:ascii="宋体" w:hAnsi="宋体" w:eastAsia="宋体" w:cs="宋体"/>
                <w:spacing w:val="2"/>
                <w:sz w:val="15"/>
                <w:szCs w:val="15"/>
              </w:rPr>
              <w:t>H</w:t>
            </w:r>
          </w:p>
        </w:tc>
        <w:tc>
          <w:tcPr>
            <w:tcW w:w="427"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36" w:type="dxa"/>
            <w:tcBorders>
              <w:top w:val="single" w:color="000000" w:sz="2" w:space="0"/>
              <w:bottom w:val="single" w:color="000000" w:sz="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95" w:hRule="atLeast"/>
        </w:trPr>
        <w:tc>
          <w:tcPr>
            <w:tcW w:w="2049" w:type="dxa"/>
            <w:tcBorders>
              <w:top w:val="single" w:color="000000" w:sz="2" w:space="0"/>
              <w:bottom w:val="single" w:color="000000" w:sz="2" w:space="0"/>
            </w:tcBorders>
            <w:vAlign w:val="top"/>
          </w:tcPr>
          <w:p>
            <w:pPr>
              <w:spacing w:before="82" w:line="231" w:lineRule="auto"/>
              <w:ind w:left="711"/>
              <w:rPr>
                <w:rFonts w:ascii="宋体" w:hAnsi="宋体" w:eastAsia="宋体" w:cs="宋体"/>
                <w:sz w:val="15"/>
                <w:szCs w:val="15"/>
              </w:rPr>
            </w:pPr>
            <w:r>
              <w:rPr>
                <w:rFonts w:ascii="宋体" w:hAnsi="宋体" w:eastAsia="宋体" w:cs="宋体"/>
                <w:spacing w:val="10"/>
                <w:sz w:val="15"/>
                <w:szCs w:val="15"/>
              </w:rPr>
              <w:t>军</w:t>
            </w:r>
            <w:r>
              <w:rPr>
                <w:rFonts w:ascii="宋体" w:hAnsi="宋体" w:eastAsia="宋体" w:cs="宋体"/>
                <w:spacing w:val="8"/>
                <w:sz w:val="15"/>
                <w:szCs w:val="15"/>
              </w:rPr>
              <w:t>事技能</w:t>
            </w:r>
          </w:p>
        </w:tc>
        <w:tc>
          <w:tcPr>
            <w:tcW w:w="426" w:type="dxa"/>
            <w:tcBorders>
              <w:top w:val="single" w:color="000000" w:sz="2" w:space="0"/>
              <w:bottom w:val="single" w:color="000000" w:sz="2" w:space="0"/>
            </w:tcBorders>
            <w:vAlign w:val="top"/>
          </w:tcPr>
          <w:p>
            <w:pPr>
              <w:spacing w:before="108" w:line="193" w:lineRule="auto"/>
              <w:ind w:left="170"/>
              <w:rPr>
                <w:rFonts w:ascii="宋体" w:hAnsi="宋体" w:eastAsia="宋体" w:cs="宋体"/>
                <w:sz w:val="15"/>
                <w:szCs w:val="15"/>
              </w:rPr>
            </w:pPr>
            <w:r>
              <w:rPr>
                <w:rFonts w:ascii="宋体" w:hAnsi="宋体" w:eastAsia="宋体" w:cs="宋体"/>
                <w:spacing w:val="2"/>
                <w:sz w:val="15"/>
                <w:szCs w:val="15"/>
              </w:rPr>
              <w:t>H</w:t>
            </w:r>
          </w:p>
        </w:tc>
        <w:tc>
          <w:tcPr>
            <w:tcW w:w="426" w:type="dxa"/>
            <w:tcBorders>
              <w:top w:val="single" w:color="000000" w:sz="2" w:space="0"/>
              <w:bottom w:val="single" w:color="000000" w:sz="2" w:space="0"/>
            </w:tcBorders>
            <w:vAlign w:val="top"/>
          </w:tcPr>
          <w:p>
            <w:pPr>
              <w:spacing w:before="108" w:line="193" w:lineRule="auto"/>
              <w:ind w:left="171"/>
              <w:rPr>
                <w:rFonts w:ascii="宋体" w:hAnsi="宋体" w:eastAsia="宋体" w:cs="宋体"/>
                <w:sz w:val="15"/>
                <w:szCs w:val="15"/>
              </w:rPr>
            </w:pPr>
            <w:r>
              <w:rPr>
                <w:rFonts w:ascii="宋体" w:hAnsi="宋体" w:eastAsia="宋体" w:cs="宋体"/>
                <w:spacing w:val="2"/>
                <w:sz w:val="15"/>
                <w:szCs w:val="15"/>
              </w:rPr>
              <w:t>H</w:t>
            </w: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spacing w:before="108" w:line="193" w:lineRule="auto"/>
              <w:ind w:left="172"/>
              <w:rPr>
                <w:rFonts w:ascii="宋体" w:hAnsi="宋体" w:eastAsia="宋体" w:cs="宋体"/>
                <w:sz w:val="15"/>
                <w:szCs w:val="15"/>
              </w:rPr>
            </w:pPr>
            <w:r>
              <w:rPr>
                <w:rFonts w:ascii="宋体" w:hAnsi="宋体" w:eastAsia="宋体" w:cs="宋体"/>
                <w:spacing w:val="3"/>
                <w:sz w:val="15"/>
                <w:szCs w:val="15"/>
              </w:rPr>
              <w:t>M</w:t>
            </w: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36" w:type="dxa"/>
            <w:tcBorders>
              <w:top w:val="single" w:color="000000" w:sz="2" w:space="0"/>
              <w:bottom w:val="single" w:color="000000" w:sz="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95" w:hRule="atLeast"/>
        </w:trPr>
        <w:tc>
          <w:tcPr>
            <w:tcW w:w="2049" w:type="dxa"/>
            <w:tcBorders>
              <w:top w:val="single" w:color="000000" w:sz="2" w:space="0"/>
              <w:bottom w:val="single" w:color="000000" w:sz="2" w:space="0"/>
            </w:tcBorders>
            <w:vAlign w:val="top"/>
          </w:tcPr>
          <w:p>
            <w:pPr>
              <w:spacing w:before="81" w:line="232" w:lineRule="auto"/>
              <w:ind w:left="469"/>
              <w:rPr>
                <w:rFonts w:ascii="宋体" w:hAnsi="宋体" w:eastAsia="宋体" w:cs="宋体"/>
                <w:sz w:val="15"/>
                <w:szCs w:val="15"/>
              </w:rPr>
            </w:pPr>
            <w:r>
              <w:rPr>
                <w:rFonts w:ascii="宋体" w:hAnsi="宋体" w:eastAsia="宋体" w:cs="宋体"/>
                <w:spacing w:val="11"/>
                <w:sz w:val="15"/>
                <w:szCs w:val="15"/>
              </w:rPr>
              <w:t>毕</w:t>
            </w:r>
            <w:r>
              <w:rPr>
                <w:rFonts w:ascii="宋体" w:hAnsi="宋体" w:eastAsia="宋体" w:cs="宋体"/>
                <w:spacing w:val="8"/>
                <w:sz w:val="15"/>
                <w:szCs w:val="15"/>
              </w:rPr>
              <w:t>业论文(设计)</w:t>
            </w:r>
          </w:p>
        </w:tc>
        <w:tc>
          <w:tcPr>
            <w:tcW w:w="426"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spacing w:before="108" w:line="193" w:lineRule="auto"/>
              <w:ind w:left="173"/>
              <w:rPr>
                <w:rFonts w:ascii="宋体" w:hAnsi="宋体" w:eastAsia="宋体" w:cs="宋体"/>
                <w:sz w:val="15"/>
                <w:szCs w:val="15"/>
              </w:rPr>
            </w:pPr>
            <w:r>
              <w:rPr>
                <w:rFonts w:ascii="宋体" w:hAnsi="宋体" w:eastAsia="宋体" w:cs="宋体"/>
                <w:spacing w:val="2"/>
                <w:sz w:val="15"/>
                <w:szCs w:val="15"/>
              </w:rPr>
              <w:t>H</w:t>
            </w:r>
          </w:p>
        </w:tc>
        <w:tc>
          <w:tcPr>
            <w:tcW w:w="427" w:type="dxa"/>
            <w:tcBorders>
              <w:top w:val="single" w:color="000000" w:sz="2" w:space="0"/>
              <w:bottom w:val="single" w:color="000000" w:sz="2" w:space="0"/>
            </w:tcBorders>
            <w:vAlign w:val="top"/>
          </w:tcPr>
          <w:p>
            <w:pPr>
              <w:spacing w:before="108" w:line="193" w:lineRule="auto"/>
              <w:ind w:left="173"/>
              <w:rPr>
                <w:rFonts w:ascii="宋体" w:hAnsi="宋体" w:eastAsia="宋体" w:cs="宋体"/>
                <w:sz w:val="15"/>
                <w:szCs w:val="15"/>
              </w:rPr>
            </w:pPr>
            <w:r>
              <w:rPr>
                <w:rFonts w:ascii="宋体" w:hAnsi="宋体" w:eastAsia="宋体" w:cs="宋体"/>
                <w:spacing w:val="2"/>
                <w:sz w:val="15"/>
                <w:szCs w:val="15"/>
              </w:rPr>
              <w:t>H</w:t>
            </w:r>
          </w:p>
        </w:tc>
        <w:tc>
          <w:tcPr>
            <w:tcW w:w="426" w:type="dxa"/>
            <w:tcBorders>
              <w:top w:val="single" w:color="000000" w:sz="2" w:space="0"/>
              <w:bottom w:val="single" w:color="000000" w:sz="2" w:space="0"/>
            </w:tcBorders>
            <w:vAlign w:val="top"/>
          </w:tcPr>
          <w:p>
            <w:pPr>
              <w:spacing w:before="108" w:line="193" w:lineRule="auto"/>
              <w:ind w:left="172"/>
              <w:rPr>
                <w:rFonts w:ascii="宋体" w:hAnsi="宋体" w:eastAsia="宋体" w:cs="宋体"/>
                <w:sz w:val="15"/>
                <w:szCs w:val="15"/>
              </w:rPr>
            </w:pPr>
            <w:r>
              <w:rPr>
                <w:rFonts w:ascii="宋体" w:hAnsi="宋体" w:eastAsia="宋体" w:cs="宋体"/>
                <w:spacing w:val="3"/>
                <w:sz w:val="15"/>
                <w:szCs w:val="15"/>
              </w:rPr>
              <w:t>M</w:t>
            </w:r>
          </w:p>
        </w:tc>
        <w:tc>
          <w:tcPr>
            <w:tcW w:w="427" w:type="dxa"/>
            <w:tcBorders>
              <w:top w:val="single" w:color="000000" w:sz="2" w:space="0"/>
              <w:bottom w:val="single" w:color="000000" w:sz="2" w:space="0"/>
            </w:tcBorders>
            <w:vAlign w:val="top"/>
          </w:tcPr>
          <w:p>
            <w:pPr>
              <w:spacing w:before="108" w:line="193" w:lineRule="auto"/>
              <w:ind w:left="174"/>
              <w:rPr>
                <w:rFonts w:ascii="宋体" w:hAnsi="宋体" w:eastAsia="宋体" w:cs="宋体"/>
                <w:sz w:val="15"/>
                <w:szCs w:val="15"/>
              </w:rPr>
            </w:pPr>
            <w:r>
              <w:rPr>
                <w:rFonts w:ascii="宋体" w:hAnsi="宋体" w:eastAsia="宋体" w:cs="宋体"/>
                <w:spacing w:val="2"/>
                <w:sz w:val="15"/>
                <w:szCs w:val="15"/>
              </w:rPr>
              <w:t>H</w:t>
            </w:r>
          </w:p>
        </w:tc>
        <w:tc>
          <w:tcPr>
            <w:tcW w:w="427" w:type="dxa"/>
            <w:tcBorders>
              <w:top w:val="single" w:color="000000" w:sz="2" w:space="0"/>
              <w:bottom w:val="single" w:color="000000" w:sz="2" w:space="0"/>
            </w:tcBorders>
            <w:vAlign w:val="top"/>
          </w:tcPr>
          <w:p>
            <w:pPr>
              <w:spacing w:before="108" w:line="193" w:lineRule="auto"/>
              <w:ind w:left="175"/>
              <w:rPr>
                <w:rFonts w:ascii="宋体" w:hAnsi="宋体" w:eastAsia="宋体" w:cs="宋体"/>
                <w:sz w:val="15"/>
                <w:szCs w:val="15"/>
              </w:rPr>
            </w:pPr>
            <w:r>
              <w:rPr>
                <w:rFonts w:ascii="宋体" w:hAnsi="宋体" w:eastAsia="宋体" w:cs="宋体"/>
                <w:spacing w:val="2"/>
                <w:sz w:val="15"/>
                <w:szCs w:val="15"/>
              </w:rPr>
              <w:t>H</w:t>
            </w:r>
          </w:p>
        </w:tc>
        <w:tc>
          <w:tcPr>
            <w:tcW w:w="426"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spacing w:before="108" w:line="193" w:lineRule="auto"/>
              <w:ind w:left="181"/>
              <w:rPr>
                <w:rFonts w:ascii="宋体" w:hAnsi="宋体" w:eastAsia="宋体" w:cs="宋体"/>
                <w:sz w:val="15"/>
                <w:szCs w:val="15"/>
              </w:rPr>
            </w:pPr>
            <w:r>
              <w:rPr>
                <w:rFonts w:ascii="宋体" w:hAnsi="宋体" w:eastAsia="宋体" w:cs="宋体"/>
                <w:spacing w:val="2"/>
                <w:sz w:val="15"/>
                <w:szCs w:val="15"/>
              </w:rPr>
              <w:t>H</w:t>
            </w:r>
          </w:p>
        </w:tc>
        <w:tc>
          <w:tcPr>
            <w:tcW w:w="436" w:type="dxa"/>
            <w:tcBorders>
              <w:top w:val="single" w:color="000000" w:sz="2" w:space="0"/>
              <w:bottom w:val="single" w:color="000000" w:sz="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95" w:hRule="atLeast"/>
        </w:trPr>
        <w:tc>
          <w:tcPr>
            <w:tcW w:w="2049" w:type="dxa"/>
            <w:tcBorders>
              <w:top w:val="single" w:color="000000" w:sz="2" w:space="0"/>
              <w:bottom w:val="single" w:color="000000" w:sz="2" w:space="0"/>
            </w:tcBorders>
            <w:vAlign w:val="top"/>
          </w:tcPr>
          <w:p>
            <w:pPr>
              <w:spacing w:before="81" w:line="232" w:lineRule="auto"/>
              <w:ind w:left="712"/>
              <w:rPr>
                <w:rFonts w:ascii="宋体" w:hAnsi="宋体" w:eastAsia="宋体" w:cs="宋体"/>
                <w:sz w:val="15"/>
                <w:szCs w:val="15"/>
              </w:rPr>
            </w:pPr>
            <w:r>
              <w:rPr>
                <w:rFonts w:ascii="宋体" w:hAnsi="宋体" w:eastAsia="宋体" w:cs="宋体"/>
                <w:spacing w:val="9"/>
                <w:sz w:val="15"/>
                <w:szCs w:val="15"/>
              </w:rPr>
              <w:t>毕</w:t>
            </w:r>
            <w:r>
              <w:rPr>
                <w:rFonts w:ascii="宋体" w:hAnsi="宋体" w:eastAsia="宋体" w:cs="宋体"/>
                <w:spacing w:val="8"/>
                <w:sz w:val="15"/>
                <w:szCs w:val="15"/>
              </w:rPr>
              <w:t>业实习</w:t>
            </w:r>
          </w:p>
        </w:tc>
        <w:tc>
          <w:tcPr>
            <w:tcW w:w="426"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spacing w:before="108" w:line="193" w:lineRule="auto"/>
              <w:ind w:left="173"/>
              <w:rPr>
                <w:rFonts w:ascii="宋体" w:hAnsi="宋体" w:eastAsia="宋体" w:cs="宋体"/>
                <w:sz w:val="15"/>
                <w:szCs w:val="15"/>
              </w:rPr>
            </w:pPr>
            <w:r>
              <w:rPr>
                <w:rFonts w:ascii="宋体" w:hAnsi="宋体" w:eastAsia="宋体" w:cs="宋体"/>
                <w:spacing w:val="2"/>
                <w:sz w:val="15"/>
                <w:szCs w:val="15"/>
              </w:rPr>
              <w:t>H</w:t>
            </w:r>
          </w:p>
        </w:tc>
        <w:tc>
          <w:tcPr>
            <w:tcW w:w="427" w:type="dxa"/>
            <w:tcBorders>
              <w:top w:val="single" w:color="000000" w:sz="2" w:space="0"/>
              <w:bottom w:val="single" w:color="000000" w:sz="2" w:space="0"/>
            </w:tcBorders>
            <w:vAlign w:val="top"/>
          </w:tcPr>
          <w:p>
            <w:pPr>
              <w:spacing w:before="108" w:line="193" w:lineRule="auto"/>
              <w:ind w:left="173"/>
              <w:rPr>
                <w:rFonts w:ascii="宋体" w:hAnsi="宋体" w:eastAsia="宋体" w:cs="宋体"/>
                <w:sz w:val="15"/>
                <w:szCs w:val="15"/>
              </w:rPr>
            </w:pPr>
            <w:r>
              <w:rPr>
                <w:rFonts w:ascii="宋体" w:hAnsi="宋体" w:eastAsia="宋体" w:cs="宋体"/>
                <w:spacing w:val="2"/>
                <w:sz w:val="15"/>
                <w:szCs w:val="15"/>
              </w:rPr>
              <w:t>H</w:t>
            </w:r>
          </w:p>
        </w:tc>
        <w:tc>
          <w:tcPr>
            <w:tcW w:w="426" w:type="dxa"/>
            <w:tcBorders>
              <w:top w:val="single" w:color="000000" w:sz="2" w:space="0"/>
              <w:bottom w:val="single" w:color="000000" w:sz="2" w:space="0"/>
            </w:tcBorders>
            <w:vAlign w:val="top"/>
          </w:tcPr>
          <w:p>
            <w:pPr>
              <w:spacing w:before="108" w:line="193" w:lineRule="auto"/>
              <w:ind w:left="172"/>
              <w:rPr>
                <w:rFonts w:ascii="宋体" w:hAnsi="宋体" w:eastAsia="宋体" w:cs="宋体"/>
                <w:sz w:val="15"/>
                <w:szCs w:val="15"/>
              </w:rPr>
            </w:pPr>
            <w:r>
              <w:rPr>
                <w:rFonts w:ascii="宋体" w:hAnsi="宋体" w:eastAsia="宋体" w:cs="宋体"/>
                <w:spacing w:val="3"/>
                <w:sz w:val="15"/>
                <w:szCs w:val="15"/>
              </w:rPr>
              <w:t>M</w:t>
            </w:r>
          </w:p>
        </w:tc>
        <w:tc>
          <w:tcPr>
            <w:tcW w:w="427" w:type="dxa"/>
            <w:tcBorders>
              <w:top w:val="single" w:color="000000" w:sz="2" w:space="0"/>
              <w:bottom w:val="single" w:color="000000" w:sz="2" w:space="0"/>
            </w:tcBorders>
            <w:vAlign w:val="top"/>
          </w:tcPr>
          <w:p>
            <w:pPr>
              <w:spacing w:before="108" w:line="193" w:lineRule="auto"/>
              <w:ind w:left="174"/>
              <w:rPr>
                <w:rFonts w:ascii="宋体" w:hAnsi="宋体" w:eastAsia="宋体" w:cs="宋体"/>
                <w:sz w:val="15"/>
                <w:szCs w:val="15"/>
              </w:rPr>
            </w:pPr>
            <w:r>
              <w:rPr>
                <w:rFonts w:ascii="宋体" w:hAnsi="宋体" w:eastAsia="宋体" w:cs="宋体"/>
                <w:spacing w:val="2"/>
                <w:sz w:val="15"/>
                <w:szCs w:val="15"/>
              </w:rPr>
              <w:t>H</w:t>
            </w:r>
          </w:p>
        </w:tc>
        <w:tc>
          <w:tcPr>
            <w:tcW w:w="427" w:type="dxa"/>
            <w:tcBorders>
              <w:top w:val="single" w:color="000000" w:sz="2" w:space="0"/>
              <w:bottom w:val="single" w:color="000000" w:sz="2" w:space="0"/>
            </w:tcBorders>
            <w:vAlign w:val="top"/>
          </w:tcPr>
          <w:p>
            <w:pPr>
              <w:spacing w:before="108" w:line="193" w:lineRule="auto"/>
              <w:ind w:left="175"/>
              <w:rPr>
                <w:rFonts w:ascii="宋体" w:hAnsi="宋体" w:eastAsia="宋体" w:cs="宋体"/>
                <w:sz w:val="15"/>
                <w:szCs w:val="15"/>
              </w:rPr>
            </w:pPr>
            <w:r>
              <w:rPr>
                <w:rFonts w:ascii="宋体" w:hAnsi="宋体" w:eastAsia="宋体" w:cs="宋体"/>
                <w:spacing w:val="2"/>
                <w:sz w:val="15"/>
                <w:szCs w:val="15"/>
              </w:rPr>
              <w:t>H</w:t>
            </w:r>
          </w:p>
        </w:tc>
        <w:tc>
          <w:tcPr>
            <w:tcW w:w="426"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spacing w:before="108" w:line="193" w:lineRule="auto"/>
              <w:ind w:left="177"/>
              <w:rPr>
                <w:rFonts w:ascii="宋体" w:hAnsi="宋体" w:eastAsia="宋体" w:cs="宋体"/>
                <w:sz w:val="15"/>
                <w:szCs w:val="15"/>
              </w:rPr>
            </w:pPr>
            <w:r>
              <w:rPr>
                <w:rFonts w:ascii="宋体" w:hAnsi="宋体" w:eastAsia="宋体" w:cs="宋体"/>
                <w:spacing w:val="3"/>
                <w:sz w:val="15"/>
                <w:szCs w:val="15"/>
              </w:rPr>
              <w:t>M</w:t>
            </w: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36" w:type="dxa"/>
            <w:tcBorders>
              <w:top w:val="single" w:color="000000" w:sz="2" w:space="0"/>
              <w:bottom w:val="single" w:color="000000" w:sz="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95" w:hRule="atLeast"/>
        </w:trPr>
        <w:tc>
          <w:tcPr>
            <w:tcW w:w="2049" w:type="dxa"/>
            <w:tcBorders>
              <w:top w:val="single" w:color="000000" w:sz="2" w:space="0"/>
              <w:bottom w:val="single" w:color="000000" w:sz="2" w:space="0"/>
            </w:tcBorders>
            <w:vAlign w:val="top"/>
          </w:tcPr>
          <w:p>
            <w:pPr>
              <w:spacing w:before="81" w:line="232" w:lineRule="auto"/>
              <w:ind w:left="714"/>
              <w:rPr>
                <w:rFonts w:ascii="宋体" w:hAnsi="宋体" w:eastAsia="宋体" w:cs="宋体"/>
                <w:sz w:val="15"/>
                <w:szCs w:val="15"/>
              </w:rPr>
            </w:pPr>
            <w:r>
              <w:rPr>
                <w:rFonts w:ascii="宋体" w:hAnsi="宋体" w:eastAsia="宋体" w:cs="宋体"/>
                <w:spacing w:val="10"/>
                <w:sz w:val="15"/>
                <w:szCs w:val="15"/>
              </w:rPr>
              <w:t>思</w:t>
            </w:r>
            <w:r>
              <w:rPr>
                <w:rFonts w:ascii="宋体" w:hAnsi="宋体" w:eastAsia="宋体" w:cs="宋体"/>
                <w:spacing w:val="7"/>
                <w:sz w:val="15"/>
                <w:szCs w:val="15"/>
              </w:rPr>
              <w:t>政素养</w:t>
            </w:r>
          </w:p>
        </w:tc>
        <w:tc>
          <w:tcPr>
            <w:tcW w:w="426" w:type="dxa"/>
            <w:tcBorders>
              <w:top w:val="single" w:color="000000" w:sz="2" w:space="0"/>
              <w:bottom w:val="single" w:color="000000" w:sz="2" w:space="0"/>
            </w:tcBorders>
            <w:vAlign w:val="top"/>
          </w:tcPr>
          <w:p>
            <w:pPr>
              <w:spacing w:before="108" w:line="193" w:lineRule="auto"/>
              <w:ind w:left="170"/>
              <w:rPr>
                <w:rFonts w:ascii="宋体" w:hAnsi="宋体" w:eastAsia="宋体" w:cs="宋体"/>
                <w:sz w:val="15"/>
                <w:szCs w:val="15"/>
              </w:rPr>
            </w:pPr>
            <w:r>
              <w:rPr>
                <w:rFonts w:ascii="宋体" w:hAnsi="宋体" w:eastAsia="宋体" w:cs="宋体"/>
                <w:spacing w:val="2"/>
                <w:sz w:val="15"/>
                <w:szCs w:val="15"/>
              </w:rPr>
              <w:t>H</w:t>
            </w:r>
          </w:p>
        </w:tc>
        <w:tc>
          <w:tcPr>
            <w:tcW w:w="426"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36" w:type="dxa"/>
            <w:tcBorders>
              <w:top w:val="single" w:color="000000" w:sz="2" w:space="0"/>
              <w:bottom w:val="single" w:color="000000" w:sz="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95" w:hRule="atLeast"/>
        </w:trPr>
        <w:tc>
          <w:tcPr>
            <w:tcW w:w="2049" w:type="dxa"/>
            <w:tcBorders>
              <w:top w:val="single" w:color="000000" w:sz="2" w:space="0"/>
              <w:bottom w:val="single" w:color="000000" w:sz="2" w:space="0"/>
            </w:tcBorders>
            <w:vAlign w:val="top"/>
          </w:tcPr>
          <w:p>
            <w:pPr>
              <w:spacing w:before="81" w:line="232" w:lineRule="auto"/>
              <w:ind w:left="713"/>
              <w:rPr>
                <w:rFonts w:ascii="宋体" w:hAnsi="宋体" w:eastAsia="宋体" w:cs="宋体"/>
                <w:sz w:val="15"/>
                <w:szCs w:val="15"/>
              </w:rPr>
            </w:pPr>
            <w:r>
              <w:rPr>
                <w:rFonts w:ascii="宋体" w:hAnsi="宋体" w:eastAsia="宋体" w:cs="宋体"/>
                <w:spacing w:val="8"/>
                <w:sz w:val="15"/>
                <w:szCs w:val="15"/>
              </w:rPr>
              <w:t>劳动素养</w:t>
            </w:r>
          </w:p>
        </w:tc>
        <w:tc>
          <w:tcPr>
            <w:tcW w:w="426" w:type="dxa"/>
            <w:tcBorders>
              <w:top w:val="single" w:color="000000" w:sz="2" w:space="0"/>
              <w:bottom w:val="single" w:color="000000" w:sz="2" w:space="0"/>
            </w:tcBorders>
            <w:vAlign w:val="top"/>
          </w:tcPr>
          <w:p>
            <w:pPr>
              <w:spacing w:before="108" w:line="193" w:lineRule="auto"/>
              <w:ind w:left="170"/>
              <w:rPr>
                <w:rFonts w:ascii="宋体" w:hAnsi="宋体" w:eastAsia="宋体" w:cs="宋体"/>
                <w:sz w:val="15"/>
                <w:szCs w:val="15"/>
              </w:rPr>
            </w:pPr>
            <w:r>
              <w:rPr>
                <w:rFonts w:ascii="宋体" w:hAnsi="宋体" w:eastAsia="宋体" w:cs="宋体"/>
                <w:spacing w:val="2"/>
                <w:sz w:val="15"/>
                <w:szCs w:val="15"/>
              </w:rPr>
              <w:t>H</w:t>
            </w:r>
          </w:p>
        </w:tc>
        <w:tc>
          <w:tcPr>
            <w:tcW w:w="426"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spacing w:before="108" w:line="193" w:lineRule="auto"/>
              <w:ind w:left="171"/>
              <w:rPr>
                <w:rFonts w:ascii="宋体" w:hAnsi="宋体" w:eastAsia="宋体" w:cs="宋体"/>
                <w:sz w:val="15"/>
                <w:szCs w:val="15"/>
              </w:rPr>
            </w:pPr>
            <w:r>
              <w:rPr>
                <w:rFonts w:ascii="宋体" w:hAnsi="宋体" w:eastAsia="宋体" w:cs="宋体"/>
                <w:spacing w:val="3"/>
                <w:sz w:val="15"/>
                <w:szCs w:val="15"/>
              </w:rPr>
              <w:t>M</w:t>
            </w:r>
          </w:p>
        </w:tc>
        <w:tc>
          <w:tcPr>
            <w:tcW w:w="427" w:type="dxa"/>
            <w:tcBorders>
              <w:top w:val="single" w:color="000000" w:sz="2" w:space="0"/>
              <w:bottom w:val="single" w:color="000000" w:sz="2" w:space="0"/>
            </w:tcBorders>
            <w:vAlign w:val="top"/>
          </w:tcPr>
          <w:p>
            <w:pPr>
              <w:spacing w:before="108" w:line="193" w:lineRule="auto"/>
              <w:ind w:left="175"/>
              <w:rPr>
                <w:rFonts w:ascii="宋体" w:hAnsi="宋体" w:eastAsia="宋体" w:cs="宋体"/>
                <w:sz w:val="15"/>
                <w:szCs w:val="15"/>
              </w:rPr>
            </w:pPr>
            <w:r>
              <w:rPr>
                <w:rFonts w:ascii="宋体" w:hAnsi="宋体" w:eastAsia="宋体" w:cs="宋体"/>
                <w:sz w:val="15"/>
                <w:szCs w:val="15"/>
              </w:rPr>
              <w:t>L</w:t>
            </w: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36" w:type="dxa"/>
            <w:tcBorders>
              <w:top w:val="single" w:color="000000" w:sz="2" w:space="0"/>
              <w:bottom w:val="single" w:color="000000" w:sz="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95" w:hRule="atLeast"/>
        </w:trPr>
        <w:tc>
          <w:tcPr>
            <w:tcW w:w="2049" w:type="dxa"/>
            <w:tcBorders>
              <w:top w:val="single" w:color="000000" w:sz="2" w:space="0"/>
              <w:bottom w:val="single" w:color="000000" w:sz="2" w:space="0"/>
            </w:tcBorders>
            <w:vAlign w:val="top"/>
          </w:tcPr>
          <w:p>
            <w:pPr>
              <w:spacing w:before="82" w:line="232" w:lineRule="auto"/>
              <w:ind w:left="709"/>
              <w:rPr>
                <w:rFonts w:ascii="宋体" w:hAnsi="宋体" w:eastAsia="宋体" w:cs="宋体"/>
                <w:sz w:val="15"/>
                <w:szCs w:val="15"/>
              </w:rPr>
            </w:pPr>
            <w:r>
              <w:rPr>
                <w:rFonts w:ascii="宋体" w:hAnsi="宋体" w:eastAsia="宋体" w:cs="宋体"/>
                <w:spacing w:val="9"/>
                <w:sz w:val="15"/>
                <w:szCs w:val="15"/>
              </w:rPr>
              <w:t>创新创业</w:t>
            </w:r>
          </w:p>
        </w:tc>
        <w:tc>
          <w:tcPr>
            <w:tcW w:w="426" w:type="dxa"/>
            <w:tcBorders>
              <w:top w:val="single" w:color="000000" w:sz="2" w:space="0"/>
              <w:bottom w:val="single" w:color="000000" w:sz="2" w:space="0"/>
            </w:tcBorders>
            <w:vAlign w:val="top"/>
          </w:tcPr>
          <w:p>
            <w:pPr>
              <w:spacing w:before="108" w:line="193" w:lineRule="auto"/>
              <w:ind w:left="172"/>
              <w:rPr>
                <w:rFonts w:ascii="宋体" w:hAnsi="宋体" w:eastAsia="宋体" w:cs="宋体"/>
                <w:sz w:val="15"/>
                <w:szCs w:val="15"/>
              </w:rPr>
            </w:pPr>
            <w:r>
              <w:rPr>
                <w:rFonts w:ascii="宋体" w:hAnsi="宋体" w:eastAsia="宋体" w:cs="宋体"/>
                <w:sz w:val="15"/>
                <w:szCs w:val="15"/>
              </w:rPr>
              <w:t>L</w:t>
            </w:r>
          </w:p>
        </w:tc>
        <w:tc>
          <w:tcPr>
            <w:tcW w:w="426"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spacing w:before="108" w:line="193" w:lineRule="auto"/>
              <w:ind w:left="175"/>
              <w:rPr>
                <w:rFonts w:ascii="宋体" w:hAnsi="宋体" w:eastAsia="宋体" w:cs="宋体"/>
                <w:sz w:val="15"/>
                <w:szCs w:val="15"/>
              </w:rPr>
            </w:pPr>
            <w:r>
              <w:rPr>
                <w:rFonts w:ascii="宋体" w:hAnsi="宋体" w:eastAsia="宋体" w:cs="宋体"/>
                <w:sz w:val="15"/>
                <w:szCs w:val="15"/>
              </w:rPr>
              <w:t>L</w:t>
            </w: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spacing w:before="108" w:line="193" w:lineRule="auto"/>
              <w:ind w:left="181"/>
              <w:rPr>
                <w:rFonts w:ascii="宋体" w:hAnsi="宋体" w:eastAsia="宋体" w:cs="宋体"/>
                <w:sz w:val="15"/>
                <w:szCs w:val="15"/>
              </w:rPr>
            </w:pPr>
            <w:r>
              <w:rPr>
                <w:rFonts w:ascii="宋体" w:hAnsi="宋体" w:eastAsia="宋体" w:cs="宋体"/>
                <w:spacing w:val="2"/>
                <w:sz w:val="15"/>
                <w:szCs w:val="15"/>
              </w:rPr>
              <w:t>H</w:t>
            </w:r>
          </w:p>
        </w:tc>
        <w:tc>
          <w:tcPr>
            <w:tcW w:w="436" w:type="dxa"/>
            <w:tcBorders>
              <w:top w:val="single" w:color="000000" w:sz="2" w:space="0"/>
              <w:bottom w:val="single" w:color="000000" w:sz="2" w:space="0"/>
            </w:tcBorders>
            <w:vAlign w:val="top"/>
          </w:tcPr>
          <w:p>
            <w:pPr>
              <w:rPr>
                <w:rFonts w:ascii="Arial"/>
                <w:sz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04" w:hRule="atLeast"/>
        </w:trPr>
        <w:tc>
          <w:tcPr>
            <w:tcW w:w="2049" w:type="dxa"/>
            <w:tcBorders>
              <w:top w:val="single" w:color="000000" w:sz="2" w:space="0"/>
              <w:bottom w:val="single" w:color="000000" w:sz="2" w:space="0"/>
            </w:tcBorders>
            <w:vAlign w:val="top"/>
          </w:tcPr>
          <w:p>
            <w:pPr>
              <w:spacing w:before="81" w:line="232" w:lineRule="auto"/>
              <w:ind w:left="710"/>
              <w:rPr>
                <w:rFonts w:ascii="宋体" w:hAnsi="宋体" w:eastAsia="宋体" w:cs="宋体"/>
                <w:sz w:val="15"/>
                <w:szCs w:val="15"/>
              </w:rPr>
            </w:pPr>
            <w:r>
              <w:rPr>
                <w:rFonts w:ascii="宋体" w:hAnsi="宋体" w:eastAsia="宋体" w:cs="宋体"/>
                <w:spacing w:val="9"/>
                <w:sz w:val="15"/>
                <w:szCs w:val="15"/>
              </w:rPr>
              <w:t>美育健</w:t>
            </w:r>
            <w:r>
              <w:rPr>
                <w:rFonts w:ascii="宋体" w:hAnsi="宋体" w:eastAsia="宋体" w:cs="宋体"/>
                <w:spacing w:val="8"/>
                <w:sz w:val="15"/>
                <w:szCs w:val="15"/>
              </w:rPr>
              <w:t>康</w:t>
            </w:r>
          </w:p>
        </w:tc>
        <w:tc>
          <w:tcPr>
            <w:tcW w:w="426" w:type="dxa"/>
            <w:tcBorders>
              <w:top w:val="single" w:color="000000" w:sz="2" w:space="0"/>
              <w:bottom w:val="single" w:color="000000" w:sz="2" w:space="0"/>
            </w:tcBorders>
            <w:vAlign w:val="top"/>
          </w:tcPr>
          <w:p>
            <w:pPr>
              <w:spacing w:before="108" w:line="193" w:lineRule="auto"/>
              <w:ind w:left="172"/>
              <w:rPr>
                <w:rFonts w:ascii="宋体" w:hAnsi="宋体" w:eastAsia="宋体" w:cs="宋体"/>
                <w:sz w:val="15"/>
                <w:szCs w:val="15"/>
              </w:rPr>
            </w:pPr>
            <w:r>
              <w:rPr>
                <w:rFonts w:ascii="宋体" w:hAnsi="宋体" w:eastAsia="宋体" w:cs="宋体"/>
                <w:sz w:val="15"/>
                <w:szCs w:val="15"/>
              </w:rPr>
              <w:t>L</w:t>
            </w:r>
          </w:p>
        </w:tc>
        <w:tc>
          <w:tcPr>
            <w:tcW w:w="426"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spacing w:before="108" w:line="193" w:lineRule="auto"/>
              <w:ind w:left="175"/>
              <w:rPr>
                <w:rFonts w:ascii="宋体" w:hAnsi="宋体" w:eastAsia="宋体" w:cs="宋体"/>
                <w:sz w:val="15"/>
                <w:szCs w:val="15"/>
              </w:rPr>
            </w:pPr>
            <w:r>
              <w:rPr>
                <w:rFonts w:ascii="宋体" w:hAnsi="宋体" w:eastAsia="宋体" w:cs="宋体"/>
                <w:sz w:val="15"/>
                <w:szCs w:val="15"/>
              </w:rPr>
              <w:t>L</w:t>
            </w: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7"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26" w:type="dxa"/>
            <w:tcBorders>
              <w:top w:val="single" w:color="000000" w:sz="2" w:space="0"/>
              <w:bottom w:val="single" w:color="000000" w:sz="2" w:space="0"/>
            </w:tcBorders>
            <w:vAlign w:val="top"/>
          </w:tcPr>
          <w:p>
            <w:pPr>
              <w:rPr>
                <w:rFonts w:ascii="Arial"/>
                <w:sz w:val="21"/>
              </w:rPr>
            </w:pPr>
          </w:p>
        </w:tc>
        <w:tc>
          <w:tcPr>
            <w:tcW w:w="436" w:type="dxa"/>
            <w:tcBorders>
              <w:top w:val="single" w:color="000000" w:sz="2" w:space="0"/>
              <w:bottom w:val="single" w:color="000000" w:sz="2" w:space="0"/>
            </w:tcBorders>
            <w:vAlign w:val="top"/>
          </w:tcPr>
          <w:p>
            <w:pPr>
              <w:spacing w:before="108" w:line="193" w:lineRule="auto"/>
              <w:ind w:left="182"/>
              <w:rPr>
                <w:rFonts w:ascii="宋体" w:hAnsi="宋体" w:eastAsia="宋体" w:cs="宋体"/>
                <w:sz w:val="15"/>
                <w:szCs w:val="15"/>
              </w:rPr>
            </w:pPr>
            <w:r>
              <w:rPr>
                <w:rFonts w:ascii="宋体" w:hAnsi="宋体" w:eastAsia="宋体" w:cs="宋体"/>
                <w:spacing w:val="2"/>
                <w:sz w:val="15"/>
                <w:szCs w:val="15"/>
              </w:rPr>
              <w:t>H</w:t>
            </w:r>
          </w:p>
        </w:tc>
      </w:tr>
    </w:tbl>
    <w:p>
      <w:pPr>
        <w:spacing w:before="48" w:line="230" w:lineRule="auto"/>
        <w:ind w:left="55"/>
        <w:rPr>
          <w:rFonts w:ascii="宋体" w:hAnsi="宋体" w:eastAsia="宋体" w:cs="宋体"/>
          <w:sz w:val="17"/>
          <w:szCs w:val="17"/>
        </w:rPr>
      </w:pPr>
      <w:r>
        <w:rPr>
          <w:rFonts w:ascii="宋体" w:hAnsi="宋体" w:eastAsia="宋体" w:cs="宋体"/>
          <w:spacing w:val="8"/>
          <w:sz w:val="17"/>
          <w:szCs w:val="17"/>
        </w:rPr>
        <w:t>注：用</w:t>
      </w:r>
      <w:r>
        <w:rPr>
          <w:rFonts w:ascii="Times New Roman" w:hAnsi="Times New Roman" w:eastAsia="Times New Roman" w:cs="Times New Roman"/>
          <w:sz w:val="17"/>
          <w:szCs w:val="17"/>
        </w:rPr>
        <w:t>H</w:t>
      </w:r>
      <w:r>
        <w:rPr>
          <w:rFonts w:ascii="Times New Roman" w:hAnsi="Times New Roman" w:eastAsia="Times New Roman" w:cs="Times New Roman"/>
          <w:spacing w:val="8"/>
          <w:sz w:val="17"/>
          <w:szCs w:val="17"/>
        </w:rPr>
        <w:t xml:space="preserve">  </w:t>
      </w:r>
      <w:r>
        <w:rPr>
          <w:rFonts w:ascii="宋体" w:hAnsi="宋体" w:eastAsia="宋体" w:cs="宋体"/>
          <w:spacing w:val="8"/>
          <w:sz w:val="17"/>
          <w:szCs w:val="17"/>
        </w:rPr>
        <w:t>(高) 、</w:t>
      </w:r>
      <w:r>
        <w:rPr>
          <w:rFonts w:ascii="Times New Roman" w:hAnsi="Times New Roman" w:eastAsia="Times New Roman" w:cs="Times New Roman"/>
          <w:sz w:val="17"/>
          <w:szCs w:val="17"/>
        </w:rPr>
        <w:t>M</w:t>
      </w:r>
      <w:r>
        <w:rPr>
          <w:rFonts w:ascii="Times New Roman" w:hAnsi="Times New Roman" w:eastAsia="Times New Roman" w:cs="Times New Roman"/>
          <w:spacing w:val="8"/>
          <w:sz w:val="17"/>
          <w:szCs w:val="17"/>
        </w:rPr>
        <w:t xml:space="preserve">  </w:t>
      </w:r>
      <w:r>
        <w:rPr>
          <w:rFonts w:ascii="宋体" w:hAnsi="宋体" w:eastAsia="宋体" w:cs="宋体"/>
          <w:spacing w:val="8"/>
          <w:sz w:val="17"/>
          <w:szCs w:val="17"/>
        </w:rPr>
        <w:t>(中) 、</w:t>
      </w:r>
      <w:r>
        <w:rPr>
          <w:rFonts w:ascii="Times New Roman" w:hAnsi="Times New Roman" w:eastAsia="Times New Roman" w:cs="Times New Roman"/>
          <w:sz w:val="17"/>
          <w:szCs w:val="17"/>
        </w:rPr>
        <w:t>L</w:t>
      </w:r>
      <w:r>
        <w:rPr>
          <w:rFonts w:ascii="Times New Roman" w:hAnsi="Times New Roman" w:eastAsia="Times New Roman" w:cs="Times New Roman"/>
          <w:spacing w:val="8"/>
          <w:sz w:val="17"/>
          <w:szCs w:val="17"/>
        </w:rPr>
        <w:t xml:space="preserve">  </w:t>
      </w:r>
      <w:r>
        <w:rPr>
          <w:rFonts w:ascii="宋体" w:hAnsi="宋体" w:eastAsia="宋体" w:cs="宋体"/>
          <w:spacing w:val="8"/>
          <w:sz w:val="17"/>
          <w:szCs w:val="17"/>
        </w:rPr>
        <w:t>(低) 表示课程对毕业要求的支撑强度</w:t>
      </w:r>
    </w:p>
    <w:sectPr>
      <w:headerReference r:id="rId6" w:type="default"/>
      <w:pgSz w:w="11905" w:h="16834"/>
      <w:pgMar w:top="1440" w:right="624" w:bottom="1440" w:left="624"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641EAF"/>
    <w:multiLevelType w:val="singleLevel"/>
    <w:tmpl w:val="8E641EAF"/>
    <w:lvl w:ilvl="0" w:tentative="0">
      <w:start w:val="1"/>
      <w:numFmt w:val="decimal"/>
      <w:suff w:val="nothing"/>
      <w:lvlText w:val="(%1)"/>
      <w:lvlJc w:val="left"/>
      <w:pPr>
        <w:ind w:left="0" w:leftChars="0" w:firstLine="0" w:firstLineChars="0"/>
      </w:pPr>
      <w:rPr>
        <w:rFonts w:hint="default" w:ascii="宋体" w:hAnsi="宋体" w:eastAsia="宋体" w:cs="宋体"/>
        <w:sz w:val="24"/>
        <w:szCs w:val="24"/>
      </w:rPr>
    </w:lvl>
  </w:abstractNum>
  <w:abstractNum w:abstractNumId="1">
    <w:nsid w:val="92D9D412"/>
    <w:multiLevelType w:val="singleLevel"/>
    <w:tmpl w:val="92D9D412"/>
    <w:lvl w:ilvl="0" w:tentative="0">
      <w:start w:val="1"/>
      <w:numFmt w:val="decimal"/>
      <w:suff w:val="nothing"/>
      <w:lvlText w:val="(%1)"/>
      <w:lvlJc w:val="left"/>
      <w:pPr>
        <w:ind w:left="0" w:leftChars="0" w:firstLine="0" w:firstLineChars="0"/>
      </w:pPr>
      <w:rPr>
        <w:rFonts w:hint="default" w:ascii="宋体" w:hAnsi="宋体" w:eastAsia="宋体" w:cs="宋体"/>
        <w:sz w:val="24"/>
        <w:szCs w:val="24"/>
      </w:rPr>
    </w:lvl>
  </w:abstractNum>
  <w:abstractNum w:abstractNumId="2">
    <w:nsid w:val="9623FAC0"/>
    <w:multiLevelType w:val="singleLevel"/>
    <w:tmpl w:val="9623FAC0"/>
    <w:lvl w:ilvl="0" w:tentative="0">
      <w:start w:val="1"/>
      <w:numFmt w:val="decimal"/>
      <w:suff w:val="nothing"/>
      <w:lvlText w:val="(%1)"/>
      <w:lvlJc w:val="left"/>
      <w:pPr>
        <w:ind w:left="0" w:leftChars="0" w:firstLine="0" w:firstLineChars="0"/>
      </w:pPr>
      <w:rPr>
        <w:rFonts w:hint="default" w:ascii="宋体" w:hAnsi="宋体" w:eastAsia="宋体" w:cs="宋体"/>
        <w:sz w:val="24"/>
        <w:szCs w:val="24"/>
      </w:rPr>
    </w:lvl>
  </w:abstractNum>
  <w:abstractNum w:abstractNumId="3">
    <w:nsid w:val="A42D16E9"/>
    <w:multiLevelType w:val="singleLevel"/>
    <w:tmpl w:val="A42D16E9"/>
    <w:lvl w:ilvl="0" w:tentative="0">
      <w:start w:val="1"/>
      <w:numFmt w:val="decimal"/>
      <w:suff w:val="nothing"/>
      <w:lvlText w:val="%1."/>
      <w:lvlJc w:val="left"/>
      <w:pPr>
        <w:ind w:left="0" w:leftChars="0" w:firstLine="0" w:firstLineChars="0"/>
      </w:pPr>
      <w:rPr>
        <w:rFonts w:hint="default" w:ascii="黑体" w:hAnsi="黑体" w:eastAsia="黑体" w:cs="黑体"/>
        <w:b w:val="0"/>
        <w:bCs w:val="0"/>
        <w:sz w:val="24"/>
        <w:szCs w:val="24"/>
      </w:rPr>
    </w:lvl>
  </w:abstractNum>
  <w:abstractNum w:abstractNumId="4">
    <w:nsid w:val="C83E85B9"/>
    <w:multiLevelType w:val="singleLevel"/>
    <w:tmpl w:val="C83E85B9"/>
    <w:lvl w:ilvl="0" w:tentative="0">
      <w:start w:val="1"/>
      <w:numFmt w:val="decimal"/>
      <w:suff w:val="nothing"/>
      <w:lvlText w:val="(%1)"/>
      <w:lvlJc w:val="left"/>
      <w:pPr>
        <w:ind w:left="0" w:leftChars="0" w:firstLine="0" w:firstLineChars="0"/>
      </w:pPr>
      <w:rPr>
        <w:rFonts w:hint="default" w:ascii="宋体" w:hAnsi="宋体" w:eastAsia="宋体" w:cs="宋体"/>
        <w:sz w:val="24"/>
        <w:szCs w:val="24"/>
      </w:rPr>
    </w:lvl>
  </w:abstractNum>
  <w:abstractNum w:abstractNumId="5">
    <w:nsid w:val="CA29F872"/>
    <w:multiLevelType w:val="singleLevel"/>
    <w:tmpl w:val="CA29F872"/>
    <w:lvl w:ilvl="0" w:tentative="0">
      <w:start w:val="1"/>
      <w:numFmt w:val="decimal"/>
      <w:suff w:val="nothing"/>
      <w:lvlText w:val="(%1)"/>
      <w:lvlJc w:val="left"/>
      <w:pPr>
        <w:ind w:left="0" w:leftChars="0" w:firstLine="0" w:firstLineChars="0"/>
      </w:pPr>
      <w:rPr>
        <w:rFonts w:hint="default" w:ascii="宋体" w:hAnsi="宋体" w:eastAsia="宋体" w:cs="宋体"/>
        <w:sz w:val="24"/>
        <w:szCs w:val="24"/>
      </w:rPr>
    </w:lvl>
  </w:abstractNum>
  <w:abstractNum w:abstractNumId="6">
    <w:nsid w:val="CBD05225"/>
    <w:multiLevelType w:val="singleLevel"/>
    <w:tmpl w:val="CBD05225"/>
    <w:lvl w:ilvl="0" w:tentative="0">
      <w:start w:val="1"/>
      <w:numFmt w:val="decimal"/>
      <w:suff w:val="nothing"/>
      <w:lvlText w:val="%1."/>
      <w:lvlJc w:val="left"/>
      <w:pPr>
        <w:ind w:left="0" w:leftChars="0" w:firstLine="0" w:firstLineChars="0"/>
      </w:pPr>
      <w:rPr>
        <w:rFonts w:hint="default" w:ascii="黑体" w:hAnsi="黑体" w:eastAsia="黑体" w:cs="黑体"/>
        <w:b w:val="0"/>
        <w:bCs w:val="0"/>
        <w:sz w:val="24"/>
        <w:szCs w:val="24"/>
      </w:rPr>
    </w:lvl>
  </w:abstractNum>
  <w:abstractNum w:abstractNumId="7">
    <w:nsid w:val="D4063937"/>
    <w:multiLevelType w:val="singleLevel"/>
    <w:tmpl w:val="D4063937"/>
    <w:lvl w:ilvl="0" w:tentative="0">
      <w:start w:val="1"/>
      <w:numFmt w:val="decimal"/>
      <w:suff w:val="nothing"/>
      <w:lvlText w:val="%1."/>
      <w:lvlJc w:val="left"/>
      <w:pPr>
        <w:ind w:left="0" w:leftChars="0" w:firstLine="0" w:firstLineChars="0"/>
      </w:pPr>
      <w:rPr>
        <w:rFonts w:hint="default" w:ascii="黑体" w:hAnsi="黑体" w:eastAsia="黑体" w:cs="黑体"/>
        <w:b w:val="0"/>
        <w:bCs w:val="0"/>
        <w:sz w:val="24"/>
        <w:szCs w:val="24"/>
      </w:rPr>
    </w:lvl>
  </w:abstractNum>
  <w:abstractNum w:abstractNumId="8">
    <w:nsid w:val="E7AEAA94"/>
    <w:multiLevelType w:val="singleLevel"/>
    <w:tmpl w:val="E7AEAA94"/>
    <w:lvl w:ilvl="0" w:tentative="0">
      <w:start w:val="1"/>
      <w:numFmt w:val="decimal"/>
      <w:suff w:val="nothing"/>
      <w:lvlText w:val="(%1)"/>
      <w:lvlJc w:val="left"/>
      <w:pPr>
        <w:ind w:left="0" w:leftChars="0" w:firstLine="0" w:firstLineChars="0"/>
      </w:pPr>
      <w:rPr>
        <w:rFonts w:hint="default" w:ascii="宋体" w:hAnsi="宋体" w:eastAsia="宋体" w:cs="宋体"/>
        <w:sz w:val="24"/>
        <w:szCs w:val="24"/>
      </w:rPr>
    </w:lvl>
  </w:abstractNum>
  <w:abstractNum w:abstractNumId="9">
    <w:nsid w:val="EC7DBF55"/>
    <w:multiLevelType w:val="singleLevel"/>
    <w:tmpl w:val="EC7DBF55"/>
    <w:lvl w:ilvl="0" w:tentative="0">
      <w:start w:val="1"/>
      <w:numFmt w:val="decimal"/>
      <w:suff w:val="nothing"/>
      <w:lvlText w:val="(%1)"/>
      <w:lvlJc w:val="left"/>
      <w:pPr>
        <w:ind w:left="0" w:leftChars="0" w:firstLine="0" w:firstLineChars="0"/>
      </w:pPr>
      <w:rPr>
        <w:rFonts w:hint="default" w:ascii="宋体" w:hAnsi="宋体" w:eastAsia="宋体" w:cs="宋体"/>
        <w:sz w:val="24"/>
        <w:szCs w:val="24"/>
      </w:rPr>
    </w:lvl>
  </w:abstractNum>
  <w:abstractNum w:abstractNumId="10">
    <w:nsid w:val="FCC41082"/>
    <w:multiLevelType w:val="singleLevel"/>
    <w:tmpl w:val="FCC41082"/>
    <w:lvl w:ilvl="0" w:tentative="0">
      <w:start w:val="1"/>
      <w:numFmt w:val="chineseCounting"/>
      <w:suff w:val="nothing"/>
      <w:lvlText w:val="%1、"/>
      <w:lvlJc w:val="left"/>
      <w:pPr>
        <w:ind w:left="0" w:firstLine="0"/>
      </w:pPr>
      <w:rPr>
        <w:rFonts w:hint="eastAsia" w:ascii="黑体" w:hAnsi="黑体" w:eastAsia="黑体" w:cs="黑体"/>
        <w:sz w:val="30"/>
        <w:szCs w:val="30"/>
      </w:rPr>
    </w:lvl>
  </w:abstractNum>
  <w:abstractNum w:abstractNumId="11">
    <w:nsid w:val="012F3706"/>
    <w:multiLevelType w:val="singleLevel"/>
    <w:tmpl w:val="012F3706"/>
    <w:lvl w:ilvl="0" w:tentative="0">
      <w:start w:val="1"/>
      <w:numFmt w:val="decimal"/>
      <w:suff w:val="nothing"/>
      <w:lvlText w:val="(%1)"/>
      <w:lvlJc w:val="left"/>
      <w:pPr>
        <w:ind w:left="0" w:leftChars="0" w:firstLine="0" w:firstLineChars="0"/>
      </w:pPr>
      <w:rPr>
        <w:rFonts w:hint="default" w:ascii="宋体" w:hAnsi="宋体" w:eastAsia="宋体" w:cs="宋体"/>
        <w:sz w:val="24"/>
        <w:szCs w:val="24"/>
      </w:rPr>
    </w:lvl>
  </w:abstractNum>
  <w:abstractNum w:abstractNumId="12">
    <w:nsid w:val="1F9C62CB"/>
    <w:multiLevelType w:val="singleLevel"/>
    <w:tmpl w:val="1F9C62CB"/>
    <w:lvl w:ilvl="0" w:tentative="0">
      <w:start w:val="1"/>
      <w:numFmt w:val="decimal"/>
      <w:suff w:val="nothing"/>
      <w:lvlText w:val="(%1)"/>
      <w:lvlJc w:val="left"/>
      <w:pPr>
        <w:ind w:left="0" w:leftChars="0" w:firstLine="0" w:firstLineChars="0"/>
      </w:pPr>
      <w:rPr>
        <w:rFonts w:hint="default" w:ascii="宋体" w:hAnsi="宋体" w:eastAsia="宋体" w:cs="宋体"/>
        <w:b w:val="0"/>
        <w:bCs w:val="0"/>
        <w:sz w:val="24"/>
        <w:szCs w:val="24"/>
      </w:rPr>
    </w:lvl>
  </w:abstractNum>
  <w:abstractNum w:abstractNumId="13">
    <w:nsid w:val="210AD2D5"/>
    <w:multiLevelType w:val="singleLevel"/>
    <w:tmpl w:val="210AD2D5"/>
    <w:lvl w:ilvl="0" w:tentative="0">
      <w:start w:val="1"/>
      <w:numFmt w:val="decimal"/>
      <w:suff w:val="nothing"/>
      <w:lvlText w:val="%1."/>
      <w:lvlJc w:val="left"/>
      <w:pPr>
        <w:ind w:left="0" w:leftChars="0" w:firstLine="0" w:firstLineChars="0"/>
      </w:pPr>
      <w:rPr>
        <w:rFonts w:hint="default" w:ascii="黑体" w:hAnsi="黑体" w:eastAsia="黑体" w:cs="黑体"/>
        <w:b w:val="0"/>
        <w:bCs w:val="0"/>
        <w:sz w:val="24"/>
        <w:szCs w:val="24"/>
      </w:rPr>
    </w:lvl>
  </w:abstractNum>
  <w:abstractNum w:abstractNumId="14">
    <w:nsid w:val="235F87BF"/>
    <w:multiLevelType w:val="singleLevel"/>
    <w:tmpl w:val="235F87BF"/>
    <w:lvl w:ilvl="0" w:tentative="0">
      <w:start w:val="1"/>
      <w:numFmt w:val="decimal"/>
      <w:suff w:val="nothing"/>
      <w:lvlText w:val="(%1)"/>
      <w:lvlJc w:val="left"/>
      <w:pPr>
        <w:ind w:left="0" w:leftChars="0" w:firstLine="0" w:firstLineChars="0"/>
      </w:pPr>
      <w:rPr>
        <w:rFonts w:hint="default" w:ascii="宋体" w:hAnsi="宋体" w:eastAsia="宋体" w:cs="宋体"/>
        <w:sz w:val="24"/>
        <w:szCs w:val="24"/>
      </w:rPr>
    </w:lvl>
  </w:abstractNum>
  <w:abstractNum w:abstractNumId="15">
    <w:nsid w:val="25A9D374"/>
    <w:multiLevelType w:val="singleLevel"/>
    <w:tmpl w:val="25A9D374"/>
    <w:lvl w:ilvl="0" w:tentative="0">
      <w:start w:val="1"/>
      <w:numFmt w:val="decimal"/>
      <w:suff w:val="nothing"/>
      <w:lvlText w:val="(%1)"/>
      <w:lvlJc w:val="left"/>
      <w:pPr>
        <w:ind w:left="0" w:leftChars="0" w:firstLine="0" w:firstLineChars="0"/>
      </w:pPr>
      <w:rPr>
        <w:rFonts w:hint="default" w:ascii="宋体" w:hAnsi="宋体" w:eastAsia="宋体" w:cs="宋体"/>
        <w:sz w:val="24"/>
        <w:szCs w:val="24"/>
      </w:rPr>
    </w:lvl>
  </w:abstractNum>
  <w:abstractNum w:abstractNumId="16">
    <w:nsid w:val="2ACA316D"/>
    <w:multiLevelType w:val="singleLevel"/>
    <w:tmpl w:val="2ACA316D"/>
    <w:lvl w:ilvl="0" w:tentative="0">
      <w:start w:val="1"/>
      <w:numFmt w:val="decimal"/>
      <w:suff w:val="nothing"/>
      <w:lvlText w:val="(%1)"/>
      <w:lvlJc w:val="left"/>
      <w:pPr>
        <w:ind w:left="0" w:leftChars="0" w:firstLine="0" w:firstLineChars="0"/>
      </w:pPr>
      <w:rPr>
        <w:rFonts w:hint="default" w:ascii="宋体" w:hAnsi="宋体" w:eastAsia="宋体" w:cs="宋体"/>
        <w:sz w:val="24"/>
        <w:szCs w:val="24"/>
      </w:rPr>
    </w:lvl>
  </w:abstractNum>
  <w:abstractNum w:abstractNumId="17">
    <w:nsid w:val="2F105A04"/>
    <w:multiLevelType w:val="singleLevel"/>
    <w:tmpl w:val="2F105A04"/>
    <w:lvl w:ilvl="0" w:tentative="0">
      <w:start w:val="1"/>
      <w:numFmt w:val="chineseCounting"/>
      <w:suff w:val="nothing"/>
      <w:lvlText w:val="（%1）"/>
      <w:lvlJc w:val="left"/>
      <w:pPr>
        <w:ind w:left="0" w:firstLine="420"/>
      </w:pPr>
      <w:rPr>
        <w:rFonts w:hint="eastAsia" w:ascii="黑体" w:hAnsi="黑体" w:eastAsia="黑体" w:cs="黑体"/>
        <w:b w:val="0"/>
        <w:bCs w:val="0"/>
        <w:sz w:val="28"/>
        <w:szCs w:val="28"/>
      </w:rPr>
    </w:lvl>
  </w:abstractNum>
  <w:abstractNum w:abstractNumId="18">
    <w:nsid w:val="351CB172"/>
    <w:multiLevelType w:val="singleLevel"/>
    <w:tmpl w:val="351CB172"/>
    <w:lvl w:ilvl="0" w:tentative="0">
      <w:start w:val="1"/>
      <w:numFmt w:val="decimal"/>
      <w:suff w:val="nothing"/>
      <w:lvlText w:val="(%1)"/>
      <w:lvlJc w:val="left"/>
      <w:pPr>
        <w:ind w:left="0" w:leftChars="0" w:firstLine="0" w:firstLineChars="0"/>
      </w:pPr>
      <w:rPr>
        <w:rFonts w:hint="default" w:ascii="宋体" w:hAnsi="宋体" w:eastAsia="宋体" w:cs="宋体"/>
        <w:sz w:val="24"/>
        <w:szCs w:val="24"/>
      </w:rPr>
    </w:lvl>
  </w:abstractNum>
  <w:abstractNum w:abstractNumId="19">
    <w:nsid w:val="38C5C66F"/>
    <w:multiLevelType w:val="singleLevel"/>
    <w:tmpl w:val="38C5C66F"/>
    <w:lvl w:ilvl="0" w:tentative="0">
      <w:start w:val="1"/>
      <w:numFmt w:val="decimal"/>
      <w:suff w:val="nothing"/>
      <w:lvlText w:val="(%1)"/>
      <w:lvlJc w:val="left"/>
      <w:pPr>
        <w:ind w:left="0" w:leftChars="0" w:firstLine="0" w:firstLineChars="0"/>
      </w:pPr>
      <w:rPr>
        <w:rFonts w:hint="default" w:ascii="宋体" w:hAnsi="宋体" w:eastAsia="宋体" w:cs="宋体"/>
        <w:sz w:val="24"/>
        <w:szCs w:val="24"/>
      </w:rPr>
    </w:lvl>
  </w:abstractNum>
  <w:abstractNum w:abstractNumId="20">
    <w:nsid w:val="3BF858EF"/>
    <w:multiLevelType w:val="singleLevel"/>
    <w:tmpl w:val="3BF858EF"/>
    <w:lvl w:ilvl="0" w:tentative="0">
      <w:start w:val="1"/>
      <w:numFmt w:val="decimal"/>
      <w:suff w:val="nothing"/>
      <w:lvlText w:val="(%1)"/>
      <w:lvlJc w:val="left"/>
      <w:pPr>
        <w:ind w:left="0" w:leftChars="0" w:firstLine="0" w:firstLineChars="0"/>
      </w:pPr>
      <w:rPr>
        <w:rFonts w:hint="default" w:ascii="宋体" w:hAnsi="宋体" w:eastAsia="宋体" w:cs="宋体"/>
        <w:sz w:val="24"/>
        <w:szCs w:val="24"/>
      </w:rPr>
    </w:lvl>
  </w:abstractNum>
  <w:abstractNum w:abstractNumId="21">
    <w:nsid w:val="3E7070DA"/>
    <w:multiLevelType w:val="singleLevel"/>
    <w:tmpl w:val="3E7070DA"/>
    <w:lvl w:ilvl="0" w:tentative="0">
      <w:start w:val="1"/>
      <w:numFmt w:val="chineseCounting"/>
      <w:suff w:val="nothing"/>
      <w:lvlText w:val="（%1）"/>
      <w:lvlJc w:val="left"/>
      <w:pPr>
        <w:ind w:left="0" w:firstLine="420"/>
      </w:pPr>
      <w:rPr>
        <w:rFonts w:hint="eastAsia" w:ascii="黑体" w:hAnsi="黑体" w:eastAsia="黑体" w:cs="黑体"/>
        <w:b w:val="0"/>
        <w:bCs w:val="0"/>
        <w:sz w:val="28"/>
        <w:szCs w:val="28"/>
      </w:rPr>
    </w:lvl>
  </w:abstractNum>
  <w:abstractNum w:abstractNumId="22">
    <w:nsid w:val="485B7C75"/>
    <w:multiLevelType w:val="singleLevel"/>
    <w:tmpl w:val="485B7C75"/>
    <w:lvl w:ilvl="0" w:tentative="0">
      <w:start w:val="1"/>
      <w:numFmt w:val="decimal"/>
      <w:suff w:val="nothing"/>
      <w:lvlText w:val="(%1)"/>
      <w:lvlJc w:val="left"/>
      <w:pPr>
        <w:ind w:left="0" w:leftChars="0" w:firstLine="0" w:firstLineChars="0"/>
      </w:pPr>
      <w:rPr>
        <w:rFonts w:hint="default" w:ascii="宋体" w:hAnsi="宋体" w:eastAsia="宋体" w:cs="宋体"/>
        <w:sz w:val="24"/>
        <w:szCs w:val="24"/>
      </w:rPr>
    </w:lvl>
  </w:abstractNum>
  <w:abstractNum w:abstractNumId="23">
    <w:nsid w:val="5C8C0EA9"/>
    <w:multiLevelType w:val="singleLevel"/>
    <w:tmpl w:val="5C8C0EA9"/>
    <w:lvl w:ilvl="0" w:tentative="0">
      <w:start w:val="1"/>
      <w:numFmt w:val="decimal"/>
      <w:suff w:val="nothing"/>
      <w:lvlText w:val="(%1)"/>
      <w:lvlJc w:val="left"/>
      <w:pPr>
        <w:ind w:left="0" w:leftChars="0" w:firstLine="0" w:firstLineChars="0"/>
      </w:pPr>
      <w:rPr>
        <w:rFonts w:hint="default" w:ascii="宋体" w:hAnsi="宋体" w:eastAsia="宋体" w:cs="宋体"/>
        <w:sz w:val="24"/>
        <w:szCs w:val="24"/>
      </w:rPr>
    </w:lvl>
  </w:abstractNum>
  <w:abstractNum w:abstractNumId="24">
    <w:nsid w:val="65CEFF3E"/>
    <w:multiLevelType w:val="singleLevel"/>
    <w:tmpl w:val="65CEFF3E"/>
    <w:lvl w:ilvl="0" w:tentative="0">
      <w:start w:val="1"/>
      <w:numFmt w:val="decimal"/>
      <w:suff w:val="nothing"/>
      <w:lvlText w:val="%1."/>
      <w:lvlJc w:val="left"/>
      <w:pPr>
        <w:ind w:left="0" w:leftChars="0" w:firstLine="0" w:firstLineChars="0"/>
      </w:pPr>
      <w:rPr>
        <w:rFonts w:hint="default" w:ascii="黑体" w:hAnsi="黑体" w:eastAsia="黑体" w:cs="黑体"/>
        <w:b w:val="0"/>
        <w:bCs w:val="0"/>
        <w:sz w:val="24"/>
        <w:szCs w:val="24"/>
      </w:rPr>
    </w:lvl>
  </w:abstractNum>
  <w:abstractNum w:abstractNumId="25">
    <w:nsid w:val="6B6B78F5"/>
    <w:multiLevelType w:val="singleLevel"/>
    <w:tmpl w:val="6B6B78F5"/>
    <w:lvl w:ilvl="0" w:tentative="0">
      <w:start w:val="1"/>
      <w:numFmt w:val="decimal"/>
      <w:suff w:val="nothing"/>
      <w:lvlText w:val="(%1)"/>
      <w:lvlJc w:val="left"/>
      <w:pPr>
        <w:ind w:left="0" w:leftChars="0" w:firstLine="0" w:firstLineChars="0"/>
      </w:pPr>
      <w:rPr>
        <w:rFonts w:hint="default" w:ascii="宋体" w:hAnsi="宋体" w:eastAsia="宋体" w:cs="宋体"/>
        <w:sz w:val="24"/>
        <w:szCs w:val="24"/>
      </w:rPr>
    </w:lvl>
  </w:abstractNum>
  <w:abstractNum w:abstractNumId="26">
    <w:nsid w:val="7857711F"/>
    <w:multiLevelType w:val="singleLevel"/>
    <w:tmpl w:val="7857711F"/>
    <w:lvl w:ilvl="0" w:tentative="0">
      <w:start w:val="1"/>
      <w:numFmt w:val="decimal"/>
      <w:suff w:val="nothing"/>
      <w:lvlText w:val="%1."/>
      <w:lvlJc w:val="left"/>
      <w:pPr>
        <w:ind w:left="0" w:leftChars="0" w:firstLine="0" w:firstLineChars="0"/>
      </w:pPr>
      <w:rPr>
        <w:rFonts w:hint="default" w:ascii="黑体" w:hAnsi="黑体" w:eastAsia="黑体" w:cs="黑体"/>
        <w:sz w:val="24"/>
        <w:szCs w:val="24"/>
      </w:rPr>
    </w:lvl>
  </w:abstractNum>
  <w:num w:numId="1">
    <w:abstractNumId w:val="10"/>
  </w:num>
  <w:num w:numId="2">
    <w:abstractNumId w:val="26"/>
  </w:num>
  <w:num w:numId="3">
    <w:abstractNumId w:val="15"/>
  </w:num>
  <w:num w:numId="4">
    <w:abstractNumId w:val="14"/>
  </w:num>
  <w:num w:numId="5">
    <w:abstractNumId w:val="8"/>
  </w:num>
  <w:num w:numId="6">
    <w:abstractNumId w:val="12"/>
  </w:num>
  <w:num w:numId="7">
    <w:abstractNumId w:val="17"/>
  </w:num>
  <w:num w:numId="8">
    <w:abstractNumId w:val="24"/>
  </w:num>
  <w:num w:numId="9">
    <w:abstractNumId w:val="20"/>
  </w:num>
  <w:num w:numId="10">
    <w:abstractNumId w:val="11"/>
  </w:num>
  <w:num w:numId="11">
    <w:abstractNumId w:val="18"/>
  </w:num>
  <w:num w:numId="12">
    <w:abstractNumId w:val="21"/>
  </w:num>
  <w:num w:numId="13">
    <w:abstractNumId w:val="7"/>
  </w:num>
  <w:num w:numId="14">
    <w:abstractNumId w:val="23"/>
  </w:num>
  <w:num w:numId="15">
    <w:abstractNumId w:val="6"/>
  </w:num>
  <w:num w:numId="16">
    <w:abstractNumId w:val="16"/>
  </w:num>
  <w:num w:numId="17">
    <w:abstractNumId w:val="25"/>
  </w:num>
  <w:num w:numId="18">
    <w:abstractNumId w:val="5"/>
  </w:num>
  <w:num w:numId="19">
    <w:abstractNumId w:val="13"/>
  </w:num>
  <w:num w:numId="20">
    <w:abstractNumId w:val="9"/>
  </w:num>
  <w:num w:numId="21">
    <w:abstractNumId w:val="4"/>
  </w:num>
  <w:num w:numId="22">
    <w:abstractNumId w:val="2"/>
  </w:num>
  <w:num w:numId="23">
    <w:abstractNumId w:val="3"/>
  </w:num>
  <w:num w:numId="24">
    <w:abstractNumId w:val="19"/>
  </w:num>
  <w:num w:numId="25">
    <w:abstractNumId w:val="22"/>
  </w:num>
  <w:num w:numId="26">
    <w:abstractNumId w:val="0"/>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MjIwMzVlMzdiMzAwOGIxYWUyYjhlOGY5YjM5ZmMzZDkifQ=="/>
  </w:docVars>
  <w:rsids>
    <w:rsidRoot w:val="00000000"/>
    <w:rsid w:val="55BA5A93"/>
    <w:rsid w:val="64FE1D8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table" w:customStyle="1" w:styleId="6">
    <w:name w:val="Table Normal"/>
    <w:semiHidden/>
    <w:unhideWhenUsed/>
    <w:qFormat/>
    <w:uiPriority w:val="0"/>
    <w:tblPr>
      <w:tblCellMar>
        <w:top w:w="0" w:type="dxa"/>
        <w:left w:w="0" w:type="dxa"/>
        <w:bottom w:w="0" w:type="dxa"/>
        <w:right w:w="0" w:type="dxa"/>
      </w:tblCellMar>
    </w:tblPr>
  </w:style>
  <w:style w:type="paragraph" w:customStyle="1" w:styleId="7">
    <w:name w:val="内文小标题"/>
    <w:basedOn w:val="1"/>
    <w:qFormat/>
    <w:uiPriority w:val="0"/>
    <w:pPr>
      <w:overflowPunct w:val="0"/>
      <w:spacing w:before="50" w:beforeLines="50" w:after="50" w:afterLines="50" w:line="340" w:lineRule="exact"/>
      <w:ind w:firstLine="180" w:firstLineChars="180"/>
    </w:pPr>
    <w:rPr>
      <w:rFonts w:ascii="黑体" w:hAnsi="宋体" w:eastAsia="黑体"/>
      <w:color w:val="000000"/>
      <w:sz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10</Pages>
  <Words>6004</Words>
  <Characters>6168</Characters>
  <TotalTime>2</TotalTime>
  <ScaleCrop>false</ScaleCrop>
  <LinksUpToDate>false</LinksUpToDate>
  <CharactersWithSpaces>6202</CharactersWithSpaces>
  <Application>WPS Office_11.1.0.12980_F1E327BC-269C-435d-A152-05C5408002CA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2022-12-21T10:05:00Z</dcterms:created>
  <dc:creator>Administrator</dc:creator>
  <cp:lastModifiedBy>山青水秀</cp:lastModifiedBy>
  <dcterms:modified xsi:type="dcterms:W3CDTF">2022-12-30T03:51:58Z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2022-12-21T10:05:31Z</vt:filetime>
  </property>
  <property fmtid="{D5CDD505-2E9C-101B-9397-08002B2CF9AE}" pid="4" name="KSOProductBuildVer">
    <vt:lpwstr>2052-11.1.0.12980</vt:lpwstr>
  </property>
  <property fmtid="{D5CDD505-2E9C-101B-9397-08002B2CF9AE}" pid="5" name="ICV">
    <vt:lpwstr>6F748BB9AF0D490C9DEF522DE3D4FB0D</vt:lpwstr>
  </property>
</Properties>
</file>